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B6A" w:rsidRDefault="00E4267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noProof/>
        </w:rPr>
        <w:drawing>
          <wp:anchor distT="0" distB="0" distL="114300" distR="114300" simplePos="0" relativeHeight="251658240" behindDoc="0" locked="0" layoutInCell="1" hidden="0" allowOverlap="1">
            <wp:simplePos x="0" y="0"/>
            <wp:positionH relativeFrom="column">
              <wp:posOffset>-457199</wp:posOffset>
            </wp:positionH>
            <wp:positionV relativeFrom="paragraph">
              <wp:posOffset>-457199</wp:posOffset>
            </wp:positionV>
            <wp:extent cx="7561509" cy="1393645"/>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7561509" cy="1393645"/>
                    </a:xfrm>
                    <a:prstGeom prst="rect">
                      <a:avLst/>
                    </a:prstGeom>
                    <a:ln/>
                  </pic:spPr>
                </pic:pic>
              </a:graphicData>
            </a:graphic>
          </wp:anchor>
        </w:drawing>
      </w:r>
    </w:p>
    <w:p w:rsidR="00A53B6A" w:rsidRDefault="00A53B6A">
      <w:pPr>
        <w:pBdr>
          <w:top w:val="nil"/>
          <w:left w:val="nil"/>
          <w:bottom w:val="nil"/>
          <w:right w:val="nil"/>
          <w:between w:val="nil"/>
        </w:pBdr>
        <w:spacing w:after="0" w:line="240" w:lineRule="auto"/>
        <w:rPr>
          <w:rFonts w:ascii="Arial" w:eastAsia="Arial" w:hAnsi="Arial" w:cs="Arial"/>
          <w:color w:val="000000"/>
          <w:sz w:val="24"/>
          <w:szCs w:val="24"/>
        </w:rPr>
      </w:pPr>
    </w:p>
    <w:p w:rsidR="00A53B6A" w:rsidRDefault="00A53B6A">
      <w:pPr>
        <w:pBdr>
          <w:top w:val="nil"/>
          <w:left w:val="nil"/>
          <w:bottom w:val="nil"/>
          <w:right w:val="nil"/>
          <w:between w:val="nil"/>
        </w:pBdr>
        <w:spacing w:after="0" w:line="240" w:lineRule="auto"/>
        <w:rPr>
          <w:rFonts w:ascii="Arial" w:eastAsia="Arial" w:hAnsi="Arial" w:cs="Arial"/>
          <w:color w:val="000000"/>
          <w:sz w:val="24"/>
          <w:szCs w:val="24"/>
        </w:rPr>
      </w:pPr>
    </w:p>
    <w:p w:rsidR="00A53B6A" w:rsidRDefault="00A53B6A">
      <w:pPr>
        <w:pBdr>
          <w:top w:val="nil"/>
          <w:left w:val="nil"/>
          <w:bottom w:val="nil"/>
          <w:right w:val="nil"/>
          <w:between w:val="nil"/>
        </w:pBdr>
        <w:spacing w:after="0" w:line="240" w:lineRule="auto"/>
        <w:jc w:val="center"/>
        <w:rPr>
          <w:rFonts w:ascii="Georgia" w:eastAsia="Georgia" w:hAnsi="Georgia" w:cs="Georgia"/>
          <w:b/>
          <w:color w:val="000000"/>
          <w:sz w:val="44"/>
          <w:szCs w:val="44"/>
        </w:rPr>
      </w:pPr>
    </w:p>
    <w:p w:rsidR="00A53B6A" w:rsidRDefault="00A53B6A">
      <w:pPr>
        <w:pBdr>
          <w:top w:val="nil"/>
          <w:left w:val="nil"/>
          <w:bottom w:val="nil"/>
          <w:right w:val="nil"/>
          <w:between w:val="nil"/>
        </w:pBdr>
        <w:spacing w:after="0" w:line="240" w:lineRule="auto"/>
        <w:jc w:val="center"/>
        <w:rPr>
          <w:rFonts w:ascii="Georgia" w:eastAsia="Georgia" w:hAnsi="Georgia" w:cs="Georgia"/>
          <w:b/>
          <w:color w:val="000000"/>
        </w:rPr>
      </w:pPr>
    </w:p>
    <w:p w:rsidR="00A53B6A" w:rsidRDefault="00E4267D">
      <w:pPr>
        <w:pBdr>
          <w:top w:val="nil"/>
          <w:left w:val="nil"/>
          <w:bottom w:val="nil"/>
          <w:right w:val="nil"/>
          <w:between w:val="nil"/>
        </w:pBdr>
        <w:spacing w:after="0" w:line="240" w:lineRule="auto"/>
        <w:jc w:val="center"/>
        <w:rPr>
          <w:rFonts w:ascii="Georgia" w:eastAsia="Georgia" w:hAnsi="Georgia" w:cs="Georgia"/>
          <w:b/>
          <w:color w:val="000000"/>
          <w:sz w:val="44"/>
          <w:szCs w:val="44"/>
        </w:rPr>
      </w:pPr>
      <w:r>
        <w:rPr>
          <w:rFonts w:ascii="Georgia" w:eastAsia="Georgia" w:hAnsi="Georgia" w:cs="Georgia"/>
          <w:b/>
          <w:color w:val="000000"/>
          <w:sz w:val="44"/>
          <w:szCs w:val="44"/>
        </w:rPr>
        <w:t>COWRA HIGH SCHOOL</w:t>
      </w:r>
    </w:p>
    <w:p w:rsidR="00A53B6A" w:rsidRDefault="00A53B6A">
      <w:pPr>
        <w:pBdr>
          <w:top w:val="nil"/>
          <w:left w:val="nil"/>
          <w:bottom w:val="nil"/>
          <w:right w:val="nil"/>
          <w:between w:val="nil"/>
        </w:pBdr>
        <w:spacing w:after="0" w:line="240" w:lineRule="auto"/>
        <w:jc w:val="center"/>
        <w:rPr>
          <w:rFonts w:ascii="Arial" w:eastAsia="Arial" w:hAnsi="Arial" w:cs="Arial"/>
          <w:b/>
          <w:color w:val="000000"/>
          <w:sz w:val="28"/>
          <w:szCs w:val="28"/>
        </w:rPr>
      </w:pPr>
    </w:p>
    <w:p w:rsidR="00A53B6A" w:rsidRDefault="00E4267D">
      <w:pPr>
        <w:pBdr>
          <w:top w:val="nil"/>
          <w:left w:val="nil"/>
          <w:bottom w:val="nil"/>
          <w:right w:val="nil"/>
          <w:between w:val="nil"/>
        </w:pBdr>
        <w:spacing w:after="0" w:line="240" w:lineRule="auto"/>
        <w:jc w:val="center"/>
        <w:rPr>
          <w:rFonts w:ascii="Georgia" w:eastAsia="Georgia" w:hAnsi="Georgia" w:cs="Georgia"/>
          <w:b/>
          <w:color w:val="000000"/>
          <w:sz w:val="32"/>
          <w:szCs w:val="32"/>
        </w:rPr>
      </w:pPr>
      <w:r>
        <w:rPr>
          <w:rFonts w:ascii="Georgia" w:eastAsia="Georgia" w:hAnsi="Georgia" w:cs="Georgia"/>
          <w:b/>
          <w:color w:val="000000"/>
          <w:sz w:val="32"/>
          <w:szCs w:val="32"/>
        </w:rPr>
        <w:t>ASSESSMENT TASK COVER SHEET</w:t>
      </w:r>
    </w:p>
    <w:p w:rsidR="00A53B6A" w:rsidRDefault="00A53B6A">
      <w:pPr>
        <w:pBdr>
          <w:top w:val="nil"/>
          <w:left w:val="nil"/>
          <w:bottom w:val="nil"/>
          <w:right w:val="nil"/>
          <w:between w:val="nil"/>
        </w:pBdr>
        <w:spacing w:after="0" w:line="240" w:lineRule="auto"/>
        <w:rPr>
          <w:rFonts w:ascii="Arial" w:eastAsia="Arial" w:hAnsi="Arial" w:cs="Arial"/>
          <w:color w:val="000000"/>
          <w:sz w:val="24"/>
          <w:szCs w:val="24"/>
        </w:rPr>
      </w:pPr>
    </w:p>
    <w:p w:rsidR="00A53B6A" w:rsidRDefault="00E4267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This sheet </w:t>
      </w:r>
      <w:r>
        <w:rPr>
          <w:rFonts w:ascii="Arial" w:eastAsia="Arial" w:hAnsi="Arial" w:cs="Arial"/>
          <w:b/>
          <w:color w:val="000000"/>
        </w:rPr>
        <w:t xml:space="preserve">must </w:t>
      </w:r>
      <w:r>
        <w:rPr>
          <w:rFonts w:ascii="Arial" w:eastAsia="Arial" w:hAnsi="Arial" w:cs="Arial"/>
          <w:color w:val="000000"/>
        </w:rPr>
        <w:t>be attached to the front of your Assessment Task and submitted to your class teacher on or before the due date.</w:t>
      </w:r>
    </w:p>
    <w:p w:rsidR="00A53B6A" w:rsidRDefault="00A53B6A">
      <w:pPr>
        <w:pBdr>
          <w:top w:val="nil"/>
          <w:left w:val="nil"/>
          <w:bottom w:val="nil"/>
          <w:right w:val="nil"/>
          <w:between w:val="nil"/>
        </w:pBdr>
        <w:spacing w:after="0" w:line="240" w:lineRule="auto"/>
        <w:jc w:val="both"/>
        <w:rPr>
          <w:rFonts w:ascii="Arial" w:eastAsia="Arial" w:hAnsi="Arial" w:cs="Arial"/>
          <w:color w:val="000000"/>
        </w:rPr>
      </w:pPr>
    </w:p>
    <w:p w:rsidR="00A53B6A" w:rsidRDefault="00E4267D">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Student’s Name:</w:t>
      </w:r>
      <w:r>
        <w:rPr>
          <w:rFonts w:ascii="Arial" w:eastAsia="Arial" w:hAnsi="Arial" w:cs="Arial"/>
          <w:color w:val="000000"/>
        </w:rPr>
        <w:tab/>
        <w:t>_________________________________________</w:t>
      </w:r>
    </w:p>
    <w:p w:rsidR="00A53B6A" w:rsidRDefault="00E4267D">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Course:</w:t>
      </w:r>
      <w:r>
        <w:rPr>
          <w:rFonts w:ascii="Arial" w:eastAsia="Arial" w:hAnsi="Arial" w:cs="Arial"/>
          <w:color w:val="000000"/>
        </w:rPr>
        <w:tab/>
      </w:r>
      <w:r>
        <w:rPr>
          <w:rFonts w:ascii="Arial" w:eastAsia="Arial" w:hAnsi="Arial" w:cs="Arial"/>
          <w:color w:val="000000"/>
        </w:rPr>
        <w:tab/>
      </w:r>
      <w:r w:rsidR="00885174">
        <w:rPr>
          <w:rFonts w:ascii="Arial" w:eastAsia="Arial" w:hAnsi="Arial" w:cs="Arial"/>
          <w:color w:val="000000"/>
        </w:rPr>
        <w:t>Year 11 Music 1</w:t>
      </w:r>
    </w:p>
    <w:p w:rsidR="00A53B6A" w:rsidRDefault="00E4267D">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Assessment Task:</w:t>
      </w:r>
      <w:r>
        <w:rPr>
          <w:rFonts w:ascii="Arial" w:eastAsia="Arial" w:hAnsi="Arial" w:cs="Arial"/>
          <w:color w:val="000000"/>
        </w:rPr>
        <w:tab/>
      </w:r>
      <w:r w:rsidR="00885174">
        <w:rPr>
          <w:rFonts w:ascii="Arial" w:eastAsia="Arial" w:hAnsi="Arial" w:cs="Arial"/>
          <w:color w:val="000000"/>
        </w:rPr>
        <w:t>Popular Music</w:t>
      </w:r>
    </w:p>
    <w:p w:rsidR="00A53B6A" w:rsidRDefault="00E4267D">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Date Due:</w:t>
      </w:r>
      <w:r>
        <w:rPr>
          <w:rFonts w:ascii="Arial" w:eastAsia="Arial" w:hAnsi="Arial" w:cs="Arial"/>
          <w:color w:val="000000"/>
        </w:rPr>
        <w:tab/>
      </w:r>
      <w:r>
        <w:rPr>
          <w:rFonts w:ascii="Arial" w:eastAsia="Arial" w:hAnsi="Arial" w:cs="Arial"/>
          <w:color w:val="000000"/>
        </w:rPr>
        <w:tab/>
      </w:r>
      <w:r w:rsidR="00885174">
        <w:rPr>
          <w:rFonts w:ascii="Arial" w:eastAsia="Arial" w:hAnsi="Arial" w:cs="Arial"/>
          <w:color w:val="000000"/>
        </w:rPr>
        <w:t>23/03/2021</w:t>
      </w:r>
      <w:r>
        <w:rPr>
          <w:rFonts w:ascii="Arial" w:eastAsia="Arial" w:hAnsi="Arial" w:cs="Arial"/>
          <w:color w:val="000000"/>
        </w:rPr>
        <w:t xml:space="preserve"> </w:t>
      </w:r>
      <w:r>
        <w:rPr>
          <w:rFonts w:ascii="Arial" w:eastAsia="Arial" w:hAnsi="Arial" w:cs="Arial"/>
          <w:color w:val="000000"/>
        </w:rPr>
        <w:tab/>
      </w:r>
    </w:p>
    <w:p w:rsidR="00A53B6A" w:rsidRDefault="00E4267D">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Date Received:</w:t>
      </w:r>
      <w:r>
        <w:rPr>
          <w:rFonts w:ascii="Arial" w:eastAsia="Arial" w:hAnsi="Arial" w:cs="Arial"/>
          <w:color w:val="000000"/>
        </w:rPr>
        <w:tab/>
        <w:t>_______________</w:t>
      </w:r>
    </w:p>
    <w:p w:rsidR="00A53B6A" w:rsidRDefault="00E4267D">
      <w:pPr>
        <w:pBdr>
          <w:top w:val="nil"/>
          <w:left w:val="nil"/>
          <w:bottom w:val="nil"/>
          <w:right w:val="nil"/>
          <w:between w:val="nil"/>
        </w:pBdr>
        <w:spacing w:after="0" w:line="240" w:lineRule="auto"/>
        <w:jc w:val="both"/>
        <w:rPr>
          <w:rFonts w:ascii="Arial" w:eastAsia="Arial" w:hAnsi="Arial" w:cs="Arial"/>
          <w:color w:val="000000"/>
        </w:rPr>
      </w:pPr>
      <w:r>
        <w:rPr>
          <w:rFonts w:ascii="Wingdings" w:eastAsia="Wingdings" w:hAnsi="Wingdings" w:cs="Wingdings"/>
          <w:color w:val="000000"/>
          <w:sz w:val="32"/>
          <w:szCs w:val="32"/>
        </w:rPr>
        <w:t>□</w:t>
      </w:r>
      <w:r>
        <w:rPr>
          <w:rFonts w:ascii="Arial" w:eastAsia="Arial" w:hAnsi="Arial" w:cs="Arial"/>
          <w:color w:val="000000"/>
          <w:sz w:val="32"/>
          <w:szCs w:val="32"/>
        </w:rPr>
        <w:tab/>
      </w:r>
      <w:r>
        <w:rPr>
          <w:rFonts w:ascii="Arial" w:eastAsia="Arial" w:hAnsi="Arial" w:cs="Arial"/>
          <w:color w:val="000000"/>
        </w:rPr>
        <w:t>Extension granted   _____ days</w:t>
      </w:r>
    </w:p>
    <w:p w:rsidR="00A53B6A" w:rsidRDefault="00E4267D">
      <w:pPr>
        <w:pBdr>
          <w:top w:val="nil"/>
          <w:left w:val="nil"/>
          <w:bottom w:val="nil"/>
          <w:right w:val="nil"/>
          <w:between w:val="nil"/>
        </w:pBdr>
        <w:spacing w:after="0" w:line="240" w:lineRule="auto"/>
        <w:jc w:val="both"/>
        <w:rPr>
          <w:rFonts w:ascii="Arial" w:eastAsia="Arial" w:hAnsi="Arial" w:cs="Arial"/>
          <w:color w:val="000000"/>
        </w:rPr>
      </w:pPr>
      <w:r>
        <w:rPr>
          <w:rFonts w:ascii="Wingdings" w:eastAsia="Wingdings" w:hAnsi="Wingdings" w:cs="Wingdings"/>
          <w:color w:val="000000"/>
          <w:sz w:val="32"/>
          <w:szCs w:val="32"/>
        </w:rPr>
        <w:t>□</w:t>
      </w:r>
      <w:r>
        <w:rPr>
          <w:rFonts w:ascii="Arial" w:eastAsia="Arial" w:hAnsi="Arial" w:cs="Arial"/>
          <w:color w:val="000000"/>
          <w:sz w:val="32"/>
          <w:szCs w:val="32"/>
        </w:rPr>
        <w:tab/>
      </w:r>
      <w:r>
        <w:rPr>
          <w:rFonts w:ascii="Arial" w:eastAsia="Arial" w:hAnsi="Arial" w:cs="Arial"/>
          <w:color w:val="000000"/>
        </w:rPr>
        <w:t>Other circumstances ~ documents attached</w:t>
      </w:r>
    </w:p>
    <w:p w:rsidR="00A53B6A" w:rsidRDefault="00A53B6A">
      <w:pPr>
        <w:pBdr>
          <w:top w:val="nil"/>
          <w:left w:val="nil"/>
          <w:bottom w:val="nil"/>
          <w:right w:val="nil"/>
          <w:between w:val="nil"/>
        </w:pBdr>
        <w:spacing w:after="0" w:line="240" w:lineRule="auto"/>
        <w:jc w:val="both"/>
        <w:rPr>
          <w:rFonts w:ascii="Arial" w:eastAsia="Arial" w:hAnsi="Arial" w:cs="Arial"/>
          <w:color w:val="000000"/>
        </w:rPr>
      </w:pPr>
    </w:p>
    <w:p w:rsidR="00A53B6A" w:rsidRDefault="00E4267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 certify:</w:t>
      </w:r>
    </w:p>
    <w:p w:rsidR="00A53B6A" w:rsidRDefault="00E4267D">
      <w:pPr>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This assignment is entirely my own work and all borrowed material has been acknowledged</w:t>
      </w:r>
    </w:p>
    <w:p w:rsidR="00A53B6A" w:rsidRDefault="00E4267D">
      <w:pPr>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material contained in this assignment has not previously been submitted for assessment in any formal course of study</w:t>
      </w:r>
    </w:p>
    <w:p w:rsidR="00A53B6A" w:rsidRDefault="00E4267D">
      <w:pPr>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 retain in my possession a copy of this assignment</w:t>
      </w:r>
    </w:p>
    <w:p w:rsidR="00A53B6A" w:rsidRDefault="00E4267D">
      <w:pPr>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 understand that late assignments will be penalised unless an extension has been granted by Deputy Principal - Curriculum</w:t>
      </w:r>
    </w:p>
    <w:p w:rsidR="00A53B6A" w:rsidRDefault="00A53B6A">
      <w:pPr>
        <w:pBdr>
          <w:top w:val="nil"/>
          <w:left w:val="nil"/>
          <w:bottom w:val="nil"/>
          <w:right w:val="nil"/>
          <w:between w:val="nil"/>
        </w:pBdr>
        <w:spacing w:after="0" w:line="240" w:lineRule="auto"/>
        <w:jc w:val="both"/>
        <w:rPr>
          <w:rFonts w:ascii="Arial" w:eastAsia="Arial" w:hAnsi="Arial" w:cs="Arial"/>
          <w:color w:val="000000"/>
        </w:rPr>
      </w:pPr>
    </w:p>
    <w:p w:rsidR="00A53B6A" w:rsidRDefault="00E4267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Student’s Signature:  ____________________________</w:t>
      </w:r>
    </w:p>
    <w:p w:rsidR="00A53B6A" w:rsidRDefault="00A53B6A">
      <w:pPr>
        <w:rPr>
          <w:rFonts w:ascii="Arial" w:eastAsia="Arial" w:hAnsi="Arial" w:cs="Arial"/>
        </w:rPr>
      </w:pPr>
    </w:p>
    <w:p w:rsidR="00A53B6A" w:rsidRDefault="00E4267D">
      <w:pPr>
        <w:rPr>
          <w:rFonts w:ascii="Arial" w:eastAsia="Arial" w:hAnsi="Arial" w:cs="Arial"/>
        </w:rPr>
      </w:pPr>
      <w:r>
        <w:rPr>
          <w:rFonts w:ascii="Wingdings" w:eastAsia="Wingdings" w:hAnsi="Wingdings" w:cs="Wingdings"/>
        </w:rPr>
        <w:t>✂</w:t>
      </w:r>
      <w:r>
        <w:rPr>
          <w:rFonts w:ascii="Arial" w:eastAsia="Arial" w:hAnsi="Arial" w:cs="Arial"/>
        </w:rPr>
        <w:t>-------------------------------------------------------------------------------------------------------------------------------</w:t>
      </w:r>
    </w:p>
    <w:p w:rsidR="00A53B6A" w:rsidRDefault="00E4267D">
      <w:pPr>
        <w:spacing w:line="240" w:lineRule="auto"/>
        <w:jc w:val="center"/>
        <w:rPr>
          <w:rFonts w:ascii="Georgia" w:eastAsia="Georgia" w:hAnsi="Georgia" w:cs="Georgia"/>
          <w:b/>
          <w:sz w:val="40"/>
          <w:szCs w:val="40"/>
        </w:rPr>
      </w:pPr>
      <w:r>
        <w:rPr>
          <w:rFonts w:ascii="Georgia" w:eastAsia="Georgia" w:hAnsi="Georgia" w:cs="Georgia"/>
          <w:b/>
          <w:sz w:val="40"/>
          <w:szCs w:val="40"/>
        </w:rPr>
        <w:t>COWRA HIGH SCHOOL</w:t>
      </w:r>
    </w:p>
    <w:p w:rsidR="00A53B6A" w:rsidRDefault="00E4267D">
      <w:pPr>
        <w:spacing w:line="240" w:lineRule="auto"/>
        <w:jc w:val="center"/>
        <w:rPr>
          <w:rFonts w:ascii="Georgia" w:eastAsia="Georgia" w:hAnsi="Georgia" w:cs="Georgia"/>
          <w:b/>
          <w:sz w:val="28"/>
          <w:szCs w:val="28"/>
        </w:rPr>
      </w:pPr>
      <w:r>
        <w:rPr>
          <w:rFonts w:ascii="Georgia" w:eastAsia="Georgia" w:hAnsi="Georgia" w:cs="Georgia"/>
          <w:b/>
          <w:sz w:val="28"/>
          <w:szCs w:val="28"/>
        </w:rPr>
        <w:t>Assessment Task (Student’s Copy)</w:t>
      </w:r>
    </w:p>
    <w:p w:rsidR="00A53B6A" w:rsidRDefault="00E4267D">
      <w:pPr>
        <w:spacing w:line="240" w:lineRule="auto"/>
        <w:rPr>
          <w:rFonts w:ascii="Arial" w:eastAsia="Arial" w:hAnsi="Arial" w:cs="Arial"/>
        </w:rPr>
      </w:pPr>
      <w:r>
        <w:rPr>
          <w:rFonts w:ascii="Arial" w:eastAsia="Arial" w:hAnsi="Arial" w:cs="Arial"/>
        </w:rPr>
        <w:t>Student’s Name:</w:t>
      </w:r>
      <w:r>
        <w:rPr>
          <w:rFonts w:ascii="Arial" w:eastAsia="Arial" w:hAnsi="Arial" w:cs="Arial"/>
        </w:rPr>
        <w:tab/>
        <w:t>_________________________________________</w:t>
      </w:r>
    </w:p>
    <w:p w:rsidR="00A53B6A" w:rsidRDefault="00E4267D">
      <w:pPr>
        <w:spacing w:line="240" w:lineRule="auto"/>
        <w:rPr>
          <w:rFonts w:ascii="Arial" w:eastAsia="Arial" w:hAnsi="Arial" w:cs="Arial"/>
        </w:rPr>
      </w:pPr>
      <w:r>
        <w:rPr>
          <w:rFonts w:ascii="Arial" w:eastAsia="Arial" w:hAnsi="Arial" w:cs="Arial"/>
        </w:rPr>
        <w:t>Course:</w:t>
      </w:r>
      <w:r>
        <w:rPr>
          <w:rFonts w:ascii="Arial" w:eastAsia="Arial" w:hAnsi="Arial" w:cs="Arial"/>
        </w:rPr>
        <w:tab/>
      </w:r>
      <w:r>
        <w:rPr>
          <w:rFonts w:ascii="Arial" w:eastAsia="Arial" w:hAnsi="Arial" w:cs="Arial"/>
        </w:rPr>
        <w:tab/>
      </w:r>
      <w:r w:rsidR="00885174">
        <w:rPr>
          <w:rFonts w:ascii="Arial" w:eastAsia="Arial" w:hAnsi="Arial" w:cs="Arial"/>
        </w:rPr>
        <w:t>Year 11 Music 1</w:t>
      </w:r>
    </w:p>
    <w:p w:rsidR="00A53B6A" w:rsidRDefault="00E4267D">
      <w:pPr>
        <w:spacing w:line="240" w:lineRule="auto"/>
        <w:rPr>
          <w:rFonts w:ascii="Arial" w:eastAsia="Arial" w:hAnsi="Arial" w:cs="Arial"/>
        </w:rPr>
      </w:pPr>
      <w:r>
        <w:rPr>
          <w:rFonts w:ascii="Arial" w:eastAsia="Arial" w:hAnsi="Arial" w:cs="Arial"/>
        </w:rPr>
        <w:t>Teacher:</w:t>
      </w:r>
      <w:r>
        <w:rPr>
          <w:rFonts w:ascii="Arial" w:eastAsia="Arial" w:hAnsi="Arial" w:cs="Arial"/>
        </w:rPr>
        <w:tab/>
      </w:r>
      <w:r>
        <w:rPr>
          <w:rFonts w:ascii="Arial" w:eastAsia="Arial" w:hAnsi="Arial" w:cs="Arial"/>
        </w:rPr>
        <w:tab/>
      </w:r>
      <w:r w:rsidR="00885174">
        <w:rPr>
          <w:rFonts w:ascii="Arial" w:eastAsia="Arial" w:hAnsi="Arial" w:cs="Arial"/>
        </w:rPr>
        <w:t>K. Smith</w:t>
      </w:r>
    </w:p>
    <w:p w:rsidR="00A53B6A" w:rsidRDefault="00A53B6A">
      <w:pPr>
        <w:spacing w:line="240" w:lineRule="auto"/>
        <w:rPr>
          <w:rFonts w:ascii="Arial" w:eastAsia="Arial" w:hAnsi="Arial" w:cs="Arial"/>
        </w:rPr>
      </w:pPr>
    </w:p>
    <w:p w:rsidR="00A53B6A" w:rsidRDefault="00E4267D">
      <w:pPr>
        <w:spacing w:line="240" w:lineRule="auto"/>
        <w:rPr>
          <w:rFonts w:ascii="Arial" w:eastAsia="Arial" w:hAnsi="Arial" w:cs="Arial"/>
        </w:rPr>
      </w:pPr>
      <w:r>
        <w:rPr>
          <w:rFonts w:ascii="Arial" w:eastAsia="Arial" w:hAnsi="Arial" w:cs="Arial"/>
        </w:rPr>
        <w:t>Assessment Task received by:</w:t>
      </w:r>
      <w:r>
        <w:rPr>
          <w:rFonts w:ascii="Arial" w:eastAsia="Arial" w:hAnsi="Arial" w:cs="Arial"/>
        </w:rPr>
        <w:tab/>
        <w:t>_________________________________________</w:t>
      </w:r>
    </w:p>
    <w:p w:rsidR="00A53B6A" w:rsidRDefault="00E4267D">
      <w:pPr>
        <w:spacing w:line="240" w:lineRule="auto"/>
        <w:rPr>
          <w:rFonts w:ascii="Arial" w:eastAsia="Arial" w:hAnsi="Arial" w:cs="Arial"/>
        </w:rPr>
      </w:pPr>
      <w:r>
        <w:rPr>
          <w:rFonts w:ascii="Arial" w:eastAsia="Arial" w:hAnsi="Arial" w:cs="Arial"/>
        </w:rPr>
        <w:t>Signature:  _________________________________________</w:t>
      </w:r>
    </w:p>
    <w:p w:rsidR="00A53B6A" w:rsidRDefault="00E4267D">
      <w:pPr>
        <w:spacing w:line="240" w:lineRule="auto"/>
        <w:rPr>
          <w:rFonts w:ascii="Arial" w:eastAsia="Arial" w:hAnsi="Arial" w:cs="Arial"/>
        </w:rPr>
      </w:pPr>
      <w:r>
        <w:rPr>
          <w:rFonts w:ascii="Arial" w:eastAsia="Arial" w:hAnsi="Arial" w:cs="Arial"/>
        </w:rPr>
        <w:t>Date:  ______________________</w:t>
      </w:r>
      <w:r>
        <w:rPr>
          <w:rFonts w:ascii="Arial" w:eastAsia="Arial" w:hAnsi="Arial" w:cs="Arial"/>
        </w:rPr>
        <w:tab/>
      </w:r>
      <w:r>
        <w:rPr>
          <w:rFonts w:ascii="Arial" w:eastAsia="Arial" w:hAnsi="Arial" w:cs="Arial"/>
        </w:rPr>
        <w:tab/>
        <w:t>Time:  ______________________</w:t>
      </w:r>
    </w:p>
    <w:p w:rsidR="00A53B6A" w:rsidRDefault="00A53B6A">
      <w:pPr>
        <w:pBdr>
          <w:top w:val="nil"/>
          <w:left w:val="nil"/>
          <w:bottom w:val="nil"/>
          <w:right w:val="nil"/>
          <w:between w:val="nil"/>
        </w:pBdr>
        <w:spacing w:after="0" w:line="240" w:lineRule="auto"/>
        <w:jc w:val="center"/>
        <w:rPr>
          <w:rFonts w:ascii="Arial" w:eastAsia="Arial" w:hAnsi="Arial" w:cs="Arial"/>
          <w:color w:val="000000"/>
          <w:sz w:val="40"/>
          <w:szCs w:val="40"/>
        </w:rPr>
      </w:pPr>
    </w:p>
    <w:p w:rsidR="00A53B6A" w:rsidRDefault="00E4267D">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 xml:space="preserve">Please detach this if the Assessment Task has been handed in </w:t>
      </w:r>
    </w:p>
    <w:p w:rsidR="00A53B6A" w:rsidRDefault="00E4267D" w:rsidP="00885174">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to the office and give to student to keep for their own records.</w:t>
      </w:r>
    </w:p>
    <w:p w:rsidR="00A53B6A" w:rsidRDefault="00A53B6A">
      <w:pPr>
        <w:pBdr>
          <w:top w:val="nil"/>
          <w:left w:val="nil"/>
          <w:bottom w:val="nil"/>
          <w:right w:val="nil"/>
          <w:between w:val="nil"/>
        </w:pBdr>
        <w:spacing w:after="0" w:line="240" w:lineRule="auto"/>
        <w:jc w:val="center"/>
        <w:rPr>
          <w:rFonts w:ascii="Arial" w:eastAsia="Arial" w:hAnsi="Arial" w:cs="Arial"/>
          <w:b/>
          <w:color w:val="000000"/>
        </w:rPr>
      </w:pPr>
    </w:p>
    <w:p w:rsidR="00A53B6A" w:rsidRDefault="00A53B6A">
      <w:pPr>
        <w:pBdr>
          <w:top w:val="nil"/>
          <w:left w:val="nil"/>
          <w:bottom w:val="nil"/>
          <w:right w:val="nil"/>
          <w:between w:val="nil"/>
        </w:pBdr>
        <w:spacing w:after="0" w:line="240" w:lineRule="auto"/>
        <w:jc w:val="center"/>
        <w:rPr>
          <w:rFonts w:ascii="Arial" w:eastAsia="Arial" w:hAnsi="Arial" w:cs="Arial"/>
          <w:b/>
          <w:color w:val="000000"/>
        </w:rPr>
      </w:pPr>
    </w:p>
    <w:p w:rsidR="00A53B6A" w:rsidRDefault="00A53B6A">
      <w:pPr>
        <w:pBdr>
          <w:top w:val="nil"/>
          <w:left w:val="nil"/>
          <w:bottom w:val="nil"/>
          <w:right w:val="nil"/>
          <w:between w:val="nil"/>
        </w:pBdr>
        <w:spacing w:after="0" w:line="240" w:lineRule="auto"/>
        <w:jc w:val="center"/>
        <w:rPr>
          <w:rFonts w:ascii="Arial" w:eastAsia="Arial" w:hAnsi="Arial" w:cs="Arial"/>
          <w:b/>
          <w:color w:val="000000"/>
        </w:rPr>
      </w:pPr>
    </w:p>
    <w:p w:rsidR="00A53B6A" w:rsidRDefault="00A53B6A">
      <w:pPr>
        <w:pBdr>
          <w:top w:val="nil"/>
          <w:left w:val="nil"/>
          <w:bottom w:val="nil"/>
          <w:right w:val="nil"/>
          <w:between w:val="nil"/>
        </w:pBdr>
        <w:spacing w:after="0" w:line="240" w:lineRule="auto"/>
        <w:jc w:val="center"/>
        <w:rPr>
          <w:rFonts w:ascii="Arial" w:eastAsia="Arial" w:hAnsi="Arial" w:cs="Arial"/>
          <w:b/>
          <w:color w:val="000000"/>
        </w:rPr>
      </w:pPr>
    </w:p>
    <w:p w:rsidR="00A53B6A" w:rsidRDefault="00A53B6A">
      <w:pPr>
        <w:pBdr>
          <w:top w:val="nil"/>
          <w:left w:val="nil"/>
          <w:bottom w:val="nil"/>
          <w:right w:val="nil"/>
          <w:between w:val="nil"/>
        </w:pBdr>
        <w:spacing w:after="0" w:line="240" w:lineRule="auto"/>
        <w:jc w:val="center"/>
        <w:rPr>
          <w:rFonts w:ascii="Arial" w:eastAsia="Arial" w:hAnsi="Arial" w:cs="Arial"/>
          <w:b/>
          <w:color w:val="000000"/>
        </w:rPr>
      </w:pPr>
    </w:p>
    <w:p w:rsidR="00A53B6A" w:rsidRDefault="00A53B6A">
      <w:pPr>
        <w:pBdr>
          <w:top w:val="nil"/>
          <w:left w:val="nil"/>
          <w:bottom w:val="nil"/>
          <w:right w:val="nil"/>
          <w:between w:val="nil"/>
        </w:pBdr>
        <w:spacing w:after="0" w:line="240" w:lineRule="auto"/>
        <w:jc w:val="center"/>
        <w:rPr>
          <w:rFonts w:ascii="Arial" w:eastAsia="Arial" w:hAnsi="Arial" w:cs="Arial"/>
          <w:b/>
          <w:color w:val="000000"/>
        </w:rPr>
      </w:pPr>
    </w:p>
    <w:tbl>
      <w:tblPr>
        <w:tblStyle w:val="a"/>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268"/>
        <w:gridCol w:w="2523"/>
        <w:gridCol w:w="4432"/>
      </w:tblGrid>
      <w:tr w:rsidR="00A53B6A">
        <w:trPr>
          <w:trHeight w:val="1019"/>
        </w:trPr>
        <w:tc>
          <w:tcPr>
            <w:tcW w:w="10636" w:type="dxa"/>
            <w:gridSpan w:val="4"/>
            <w:vAlign w:val="center"/>
          </w:tcPr>
          <w:p w:rsidR="00A53B6A" w:rsidRDefault="00E4267D">
            <w:pPr>
              <w:pBdr>
                <w:top w:val="nil"/>
                <w:left w:val="nil"/>
                <w:bottom w:val="nil"/>
                <w:right w:val="nil"/>
                <w:between w:val="nil"/>
              </w:pBdr>
              <w:jc w:val="center"/>
              <w:rPr>
                <w:rFonts w:ascii="Georgia" w:eastAsia="Georgia" w:hAnsi="Georgia" w:cs="Georgia"/>
                <w:b/>
                <w:color w:val="000000"/>
                <w:sz w:val="24"/>
                <w:szCs w:val="24"/>
              </w:rPr>
            </w:pPr>
            <w:r>
              <w:rPr>
                <w:rFonts w:ascii="Georgia" w:eastAsia="Georgia" w:hAnsi="Georgia" w:cs="Georgia"/>
                <w:b/>
                <w:color w:val="000000"/>
                <w:sz w:val="44"/>
                <w:szCs w:val="44"/>
              </w:rPr>
              <w:t>COWRA HIGH SCHOOL</w:t>
            </w:r>
          </w:p>
        </w:tc>
      </w:tr>
      <w:tr w:rsidR="00A53B6A">
        <w:trPr>
          <w:trHeight w:val="1019"/>
        </w:trPr>
        <w:tc>
          <w:tcPr>
            <w:tcW w:w="10636" w:type="dxa"/>
            <w:gridSpan w:val="4"/>
            <w:vAlign w:val="center"/>
          </w:tcPr>
          <w:p w:rsidR="00A53B6A" w:rsidRDefault="00E4267D">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32"/>
                <w:szCs w:val="32"/>
              </w:rPr>
              <w:t>Year 11 Assessment Task</w:t>
            </w:r>
          </w:p>
        </w:tc>
      </w:tr>
      <w:tr w:rsidR="00A53B6A">
        <w:trPr>
          <w:trHeight w:val="631"/>
        </w:trPr>
        <w:tc>
          <w:tcPr>
            <w:tcW w:w="3681" w:type="dxa"/>
            <w:gridSpan w:val="2"/>
            <w:vAlign w:val="center"/>
          </w:tcPr>
          <w:p w:rsidR="00A53B6A" w:rsidRDefault="00E4267D">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NAME:</w:t>
            </w:r>
          </w:p>
        </w:tc>
        <w:tc>
          <w:tcPr>
            <w:tcW w:w="6955" w:type="dxa"/>
            <w:gridSpan w:val="2"/>
            <w:vAlign w:val="center"/>
          </w:tcPr>
          <w:p w:rsidR="00A53B6A" w:rsidRDefault="00E4267D">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TEACHER: </w:t>
            </w:r>
            <w:r w:rsidR="00716DFC">
              <w:rPr>
                <w:rFonts w:ascii="Arial" w:eastAsia="Arial" w:hAnsi="Arial" w:cs="Arial"/>
                <w:b/>
                <w:color w:val="000000"/>
                <w:sz w:val="24"/>
                <w:szCs w:val="24"/>
              </w:rPr>
              <w:t>K Smith</w:t>
            </w:r>
          </w:p>
        </w:tc>
      </w:tr>
      <w:tr w:rsidR="00A53B6A">
        <w:trPr>
          <w:trHeight w:val="588"/>
        </w:trPr>
        <w:tc>
          <w:tcPr>
            <w:tcW w:w="3681" w:type="dxa"/>
            <w:gridSpan w:val="2"/>
            <w:vAlign w:val="center"/>
          </w:tcPr>
          <w:p w:rsidR="00A53B6A" w:rsidRDefault="00E4267D">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COURSE: </w:t>
            </w:r>
            <w:r w:rsidRPr="00885174">
              <w:rPr>
                <w:rFonts w:ascii="Arial" w:eastAsia="Arial" w:hAnsi="Arial" w:cs="Arial"/>
                <w:color w:val="000000"/>
                <w:sz w:val="24"/>
                <w:szCs w:val="24"/>
              </w:rPr>
              <w:t>Music 1 Preliminary</w:t>
            </w:r>
          </w:p>
        </w:tc>
        <w:tc>
          <w:tcPr>
            <w:tcW w:w="2523" w:type="dxa"/>
            <w:vAlign w:val="center"/>
          </w:tcPr>
          <w:p w:rsidR="00A53B6A" w:rsidRDefault="00E4267D">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TASK No:</w:t>
            </w:r>
            <w:r w:rsidRPr="00885174">
              <w:rPr>
                <w:rFonts w:ascii="Arial" w:eastAsia="Arial" w:hAnsi="Arial" w:cs="Arial"/>
                <w:color w:val="000000"/>
                <w:sz w:val="24"/>
                <w:szCs w:val="24"/>
              </w:rPr>
              <w:t xml:space="preserve"> 1</w:t>
            </w:r>
          </w:p>
        </w:tc>
        <w:tc>
          <w:tcPr>
            <w:tcW w:w="4432" w:type="dxa"/>
            <w:vAlign w:val="center"/>
          </w:tcPr>
          <w:p w:rsidR="00A53B6A" w:rsidRDefault="00E4267D">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Unit: </w:t>
            </w:r>
            <w:r w:rsidRPr="00885174">
              <w:rPr>
                <w:rFonts w:ascii="Arial" w:eastAsia="Arial" w:hAnsi="Arial" w:cs="Arial"/>
                <w:color w:val="000000"/>
                <w:sz w:val="24"/>
                <w:szCs w:val="24"/>
              </w:rPr>
              <w:t>Popular Music</w:t>
            </w:r>
          </w:p>
        </w:tc>
      </w:tr>
      <w:tr w:rsidR="00A53B6A">
        <w:trPr>
          <w:trHeight w:val="521"/>
        </w:trPr>
        <w:tc>
          <w:tcPr>
            <w:tcW w:w="3681" w:type="dxa"/>
            <w:gridSpan w:val="2"/>
            <w:vAlign w:val="center"/>
          </w:tcPr>
          <w:p w:rsidR="00A53B6A" w:rsidRDefault="00E4267D">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DATE DUE: </w:t>
            </w:r>
            <w:r w:rsidRPr="00885174">
              <w:rPr>
                <w:rFonts w:ascii="Arial" w:eastAsia="Arial" w:hAnsi="Arial" w:cs="Arial"/>
                <w:color w:val="000000"/>
                <w:sz w:val="24"/>
                <w:szCs w:val="24"/>
              </w:rPr>
              <w:t>23/3/2020</w:t>
            </w:r>
          </w:p>
        </w:tc>
        <w:tc>
          <w:tcPr>
            <w:tcW w:w="6955" w:type="dxa"/>
            <w:gridSpan w:val="2"/>
            <w:vAlign w:val="center"/>
          </w:tcPr>
          <w:p w:rsidR="00A53B6A" w:rsidRDefault="00E4267D">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DATE RECEIVED: </w:t>
            </w:r>
          </w:p>
        </w:tc>
      </w:tr>
      <w:tr w:rsidR="00A53B6A">
        <w:trPr>
          <w:trHeight w:val="557"/>
        </w:trPr>
        <w:tc>
          <w:tcPr>
            <w:tcW w:w="1413" w:type="dxa"/>
            <w:vAlign w:val="center"/>
          </w:tcPr>
          <w:p w:rsidR="00A53B6A" w:rsidRDefault="00E4267D">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MARK: </w:t>
            </w:r>
            <w:r w:rsidRPr="00885174">
              <w:rPr>
                <w:rFonts w:ascii="Arial" w:eastAsia="Arial" w:hAnsi="Arial" w:cs="Arial"/>
                <w:color w:val="000000"/>
                <w:sz w:val="24"/>
                <w:szCs w:val="24"/>
              </w:rPr>
              <w:t>25</w:t>
            </w:r>
          </w:p>
        </w:tc>
        <w:tc>
          <w:tcPr>
            <w:tcW w:w="2268" w:type="dxa"/>
            <w:vAlign w:val="center"/>
          </w:tcPr>
          <w:p w:rsidR="00A53B6A" w:rsidRPr="00885174" w:rsidRDefault="00E4267D">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WEIGHT: </w:t>
            </w:r>
            <w:r w:rsidRPr="00885174">
              <w:rPr>
                <w:rFonts w:ascii="Arial" w:eastAsia="Arial" w:hAnsi="Arial" w:cs="Arial"/>
                <w:color w:val="000000"/>
                <w:sz w:val="24"/>
                <w:szCs w:val="24"/>
              </w:rPr>
              <w:t>25%</w:t>
            </w:r>
          </w:p>
          <w:p w:rsidR="00A53B6A" w:rsidRPr="00885174" w:rsidRDefault="00E4267D">
            <w:pPr>
              <w:pBdr>
                <w:top w:val="nil"/>
                <w:left w:val="nil"/>
                <w:bottom w:val="nil"/>
                <w:right w:val="nil"/>
                <w:between w:val="nil"/>
              </w:pBdr>
              <w:rPr>
                <w:rFonts w:ascii="Arial" w:eastAsia="Arial" w:hAnsi="Arial" w:cs="Arial"/>
                <w:color w:val="000000"/>
                <w:sz w:val="24"/>
                <w:szCs w:val="24"/>
              </w:rPr>
            </w:pPr>
            <w:r w:rsidRPr="00885174">
              <w:rPr>
                <w:rFonts w:ascii="Arial" w:eastAsia="Arial" w:hAnsi="Arial" w:cs="Arial"/>
                <w:color w:val="000000"/>
                <w:sz w:val="24"/>
                <w:szCs w:val="24"/>
              </w:rPr>
              <w:t>Performance: 10%</w:t>
            </w:r>
          </w:p>
          <w:p w:rsidR="00A53B6A" w:rsidRDefault="00E4267D">
            <w:pPr>
              <w:pBdr>
                <w:top w:val="nil"/>
                <w:left w:val="nil"/>
                <w:bottom w:val="nil"/>
                <w:right w:val="nil"/>
                <w:between w:val="nil"/>
              </w:pBdr>
              <w:rPr>
                <w:rFonts w:ascii="Arial" w:eastAsia="Arial" w:hAnsi="Arial" w:cs="Arial"/>
                <w:b/>
                <w:color w:val="000000"/>
                <w:sz w:val="24"/>
                <w:szCs w:val="24"/>
              </w:rPr>
            </w:pPr>
            <w:r w:rsidRPr="00885174">
              <w:rPr>
                <w:rFonts w:ascii="Arial" w:eastAsia="Arial" w:hAnsi="Arial" w:cs="Arial"/>
                <w:color w:val="000000"/>
                <w:sz w:val="24"/>
                <w:szCs w:val="24"/>
              </w:rPr>
              <w:t>Musicology: 15%</w:t>
            </w:r>
          </w:p>
        </w:tc>
        <w:tc>
          <w:tcPr>
            <w:tcW w:w="6955" w:type="dxa"/>
            <w:gridSpan w:val="2"/>
            <w:vAlign w:val="center"/>
          </w:tcPr>
          <w:p w:rsidR="00A53B6A" w:rsidRDefault="00E4267D">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PRESENTATION: </w:t>
            </w:r>
            <w:r w:rsidRPr="00885174">
              <w:rPr>
                <w:rFonts w:ascii="Arial" w:eastAsia="Arial" w:hAnsi="Arial" w:cs="Arial"/>
                <w:color w:val="000000"/>
                <w:sz w:val="24"/>
                <w:szCs w:val="24"/>
              </w:rPr>
              <w:t>Performance and Musicology (Viva Voce)</w:t>
            </w:r>
          </w:p>
        </w:tc>
      </w:tr>
      <w:tr w:rsidR="00A53B6A">
        <w:trPr>
          <w:trHeight w:val="2255"/>
        </w:trPr>
        <w:tc>
          <w:tcPr>
            <w:tcW w:w="10636" w:type="dxa"/>
            <w:gridSpan w:val="4"/>
          </w:tcPr>
          <w:p w:rsidR="00A53B6A" w:rsidRDefault="00A53B6A">
            <w:pPr>
              <w:pBdr>
                <w:top w:val="nil"/>
                <w:left w:val="nil"/>
                <w:bottom w:val="nil"/>
                <w:right w:val="nil"/>
                <w:between w:val="nil"/>
              </w:pBdr>
              <w:jc w:val="both"/>
              <w:rPr>
                <w:rFonts w:ascii="Arial" w:eastAsia="Arial" w:hAnsi="Arial" w:cs="Arial"/>
                <w:b/>
                <w:color w:val="000000"/>
                <w:sz w:val="24"/>
                <w:szCs w:val="24"/>
              </w:rPr>
            </w:pPr>
          </w:p>
          <w:p w:rsidR="00A53B6A" w:rsidRPr="00885174" w:rsidRDefault="00E4267D">
            <w:pPr>
              <w:pBdr>
                <w:top w:val="nil"/>
                <w:left w:val="nil"/>
                <w:bottom w:val="nil"/>
                <w:right w:val="nil"/>
                <w:between w:val="nil"/>
              </w:pBdr>
              <w:jc w:val="both"/>
              <w:rPr>
                <w:rFonts w:ascii="Arial" w:eastAsia="Arial" w:hAnsi="Arial" w:cs="Arial"/>
                <w:b/>
                <w:color w:val="000000"/>
                <w:sz w:val="24"/>
                <w:szCs w:val="24"/>
              </w:rPr>
            </w:pPr>
            <w:r w:rsidRPr="00885174">
              <w:rPr>
                <w:rFonts w:ascii="Arial" w:eastAsia="Arial" w:hAnsi="Arial" w:cs="Arial"/>
                <w:b/>
                <w:color w:val="000000"/>
                <w:sz w:val="24"/>
                <w:szCs w:val="24"/>
              </w:rPr>
              <w:t xml:space="preserve">SYLLABUS OUTCOMES: </w:t>
            </w:r>
          </w:p>
          <w:p w:rsidR="00A53B6A" w:rsidRPr="00885174" w:rsidRDefault="00E4267D">
            <w:pPr>
              <w:pBdr>
                <w:top w:val="nil"/>
                <w:left w:val="nil"/>
                <w:bottom w:val="nil"/>
                <w:right w:val="nil"/>
                <w:between w:val="nil"/>
              </w:pBdr>
              <w:jc w:val="both"/>
              <w:rPr>
                <w:rFonts w:ascii="Arial" w:eastAsia="Arial" w:hAnsi="Arial" w:cs="Arial"/>
                <w:color w:val="000000"/>
                <w:sz w:val="24"/>
                <w:szCs w:val="24"/>
              </w:rPr>
            </w:pPr>
            <w:r w:rsidRPr="00885174">
              <w:rPr>
                <w:rFonts w:ascii="Arial" w:eastAsia="Arial" w:hAnsi="Arial" w:cs="Arial"/>
                <w:b/>
                <w:color w:val="000000"/>
                <w:sz w:val="24"/>
                <w:szCs w:val="24"/>
              </w:rPr>
              <w:t xml:space="preserve">P1 - </w:t>
            </w:r>
            <w:r w:rsidRPr="00885174">
              <w:rPr>
                <w:rFonts w:ascii="Arial" w:eastAsia="Arial" w:hAnsi="Arial" w:cs="Arial"/>
                <w:color w:val="000000"/>
                <w:sz w:val="24"/>
                <w:szCs w:val="24"/>
              </w:rPr>
              <w:t>performs music that is characteristic of the topics studied.</w:t>
            </w:r>
          </w:p>
          <w:p w:rsidR="00A53B6A" w:rsidRPr="00885174" w:rsidRDefault="00E4267D">
            <w:pPr>
              <w:pBdr>
                <w:top w:val="nil"/>
                <w:left w:val="nil"/>
                <w:bottom w:val="nil"/>
                <w:right w:val="nil"/>
                <w:between w:val="nil"/>
              </w:pBdr>
              <w:jc w:val="both"/>
              <w:rPr>
                <w:rFonts w:ascii="Arial" w:eastAsia="Arial" w:hAnsi="Arial" w:cs="Arial"/>
                <w:b/>
                <w:color w:val="000000"/>
                <w:sz w:val="24"/>
                <w:szCs w:val="24"/>
              </w:rPr>
            </w:pPr>
            <w:r w:rsidRPr="00885174">
              <w:rPr>
                <w:rFonts w:ascii="Arial" w:eastAsia="Arial" w:hAnsi="Arial" w:cs="Arial"/>
                <w:b/>
                <w:color w:val="000000"/>
                <w:sz w:val="24"/>
                <w:szCs w:val="24"/>
              </w:rPr>
              <w:t xml:space="preserve">P4 - </w:t>
            </w:r>
            <w:r w:rsidRPr="00885174">
              <w:rPr>
                <w:rFonts w:ascii="Arial" w:eastAsia="Arial" w:hAnsi="Arial" w:cs="Arial"/>
                <w:color w:val="000000"/>
                <w:sz w:val="24"/>
                <w:szCs w:val="24"/>
              </w:rPr>
              <w:t>recognises and identifies the concepts of music and discusses their use in a variety of musical styles.</w:t>
            </w:r>
          </w:p>
          <w:p w:rsidR="00A53B6A" w:rsidRPr="00885174" w:rsidRDefault="00E4267D">
            <w:pPr>
              <w:pBdr>
                <w:top w:val="nil"/>
                <w:left w:val="nil"/>
                <w:bottom w:val="nil"/>
                <w:right w:val="nil"/>
                <w:between w:val="nil"/>
              </w:pBdr>
              <w:jc w:val="both"/>
              <w:rPr>
                <w:rFonts w:ascii="Arial" w:eastAsia="Arial" w:hAnsi="Arial" w:cs="Arial"/>
                <w:color w:val="000000"/>
                <w:sz w:val="24"/>
                <w:szCs w:val="24"/>
              </w:rPr>
            </w:pPr>
            <w:r w:rsidRPr="00885174">
              <w:rPr>
                <w:rFonts w:ascii="Arial" w:eastAsia="Arial" w:hAnsi="Arial" w:cs="Arial"/>
                <w:b/>
                <w:color w:val="000000"/>
                <w:sz w:val="24"/>
                <w:szCs w:val="24"/>
              </w:rPr>
              <w:t xml:space="preserve">P6 - </w:t>
            </w:r>
            <w:r w:rsidRPr="00885174">
              <w:rPr>
                <w:rFonts w:ascii="Arial" w:eastAsia="Arial" w:hAnsi="Arial" w:cs="Arial"/>
                <w:color w:val="000000"/>
                <w:sz w:val="24"/>
                <w:szCs w:val="24"/>
              </w:rPr>
              <w:t>observes and discusses concepts of music in works representative of the topics studied.</w:t>
            </w:r>
          </w:p>
          <w:p w:rsidR="00A53B6A" w:rsidRDefault="00E4267D">
            <w:pPr>
              <w:pBdr>
                <w:top w:val="nil"/>
                <w:left w:val="nil"/>
                <w:bottom w:val="nil"/>
                <w:right w:val="nil"/>
                <w:between w:val="nil"/>
              </w:pBdr>
              <w:jc w:val="both"/>
              <w:rPr>
                <w:rFonts w:ascii="Arial" w:eastAsia="Arial" w:hAnsi="Arial" w:cs="Arial"/>
                <w:b/>
                <w:color w:val="000000"/>
                <w:sz w:val="24"/>
                <w:szCs w:val="24"/>
              </w:rPr>
            </w:pPr>
            <w:r w:rsidRPr="00885174">
              <w:rPr>
                <w:rFonts w:ascii="Arial" w:eastAsia="Arial" w:hAnsi="Arial" w:cs="Arial"/>
                <w:b/>
                <w:color w:val="000000"/>
                <w:sz w:val="24"/>
                <w:szCs w:val="24"/>
              </w:rPr>
              <w:t xml:space="preserve">P9 - </w:t>
            </w:r>
            <w:r w:rsidRPr="00885174">
              <w:rPr>
                <w:rFonts w:ascii="Arial" w:eastAsia="Arial" w:hAnsi="Arial" w:cs="Arial"/>
                <w:color w:val="000000"/>
                <w:sz w:val="24"/>
                <w:szCs w:val="24"/>
              </w:rPr>
              <w:t>performs as a means of self-expression and communication.</w:t>
            </w:r>
          </w:p>
        </w:tc>
      </w:tr>
      <w:tr w:rsidR="00A53B6A">
        <w:trPr>
          <w:trHeight w:val="1019"/>
        </w:trPr>
        <w:tc>
          <w:tcPr>
            <w:tcW w:w="10636" w:type="dxa"/>
            <w:gridSpan w:val="4"/>
          </w:tcPr>
          <w:p w:rsidR="00A53B6A" w:rsidRDefault="00A53B6A">
            <w:pPr>
              <w:pBdr>
                <w:top w:val="nil"/>
                <w:left w:val="nil"/>
                <w:bottom w:val="nil"/>
                <w:right w:val="nil"/>
                <w:between w:val="nil"/>
              </w:pBdr>
              <w:jc w:val="both"/>
              <w:rPr>
                <w:rFonts w:ascii="Arial" w:eastAsia="Arial" w:hAnsi="Arial" w:cs="Arial"/>
                <w:b/>
                <w:color w:val="000000"/>
                <w:sz w:val="24"/>
                <w:szCs w:val="24"/>
              </w:rPr>
            </w:pPr>
          </w:p>
          <w:p w:rsidR="00A53B6A" w:rsidRDefault="00E4267D">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Task: Performance and Musicology (Viva Voce)</w:t>
            </w:r>
          </w:p>
          <w:p w:rsidR="00A53B6A" w:rsidRDefault="00E4267D">
            <w:pPr>
              <w:rPr>
                <w:b/>
              </w:rPr>
            </w:pPr>
            <w:r>
              <w:rPr>
                <w:b/>
              </w:rPr>
              <w:t>Performance:</w:t>
            </w:r>
          </w:p>
          <w:p w:rsidR="00A53B6A" w:rsidRDefault="00E4267D">
            <w:r>
              <w:t>Complete a Performance (instrument and/or voice) reflecting the topic “Popular Music”. Performances should be no longer than 5 minutes. You may perform by yourself, with accompaniment</w:t>
            </w:r>
            <w:r w:rsidR="00885174">
              <w:t>,</w:t>
            </w:r>
            <w:r>
              <w:t xml:space="preserve"> or as part of an ensemble; however, you will be marked on only your part in the performance</w:t>
            </w:r>
            <w:r w:rsidR="00885174">
              <w:t xml:space="preserve"> only</w:t>
            </w:r>
            <w:r>
              <w:t xml:space="preserve">. </w:t>
            </w:r>
            <w:r w:rsidR="00885174">
              <w:br/>
            </w:r>
          </w:p>
          <w:p w:rsidR="00A53B6A" w:rsidRDefault="00E4267D">
            <w:pPr>
              <w:rPr>
                <w:b/>
              </w:rPr>
            </w:pPr>
            <w:r>
              <w:rPr>
                <w:b/>
              </w:rPr>
              <w:t>Viva Voce:</w:t>
            </w:r>
          </w:p>
          <w:p w:rsidR="00A53B6A" w:rsidRDefault="00E4267D">
            <w:r>
              <w:t xml:space="preserve">Complete a Viva Voce on the topic “How do composers of Popular music </w:t>
            </w:r>
            <w:r w:rsidR="00087C83">
              <w:t>use</w:t>
            </w:r>
            <w:r>
              <w:t xml:space="preserve"> the concepts of music</w:t>
            </w:r>
            <w:r w:rsidR="00885174">
              <w:t>?</w:t>
            </w:r>
            <w:r>
              <w:t>”</w:t>
            </w:r>
            <w:r w:rsidR="00885174">
              <w:t xml:space="preserve"> </w:t>
            </w:r>
            <w:r>
              <w:t xml:space="preserve">Choose a piece of popular music to analyse, and present </w:t>
            </w:r>
            <w:r w:rsidR="00885174">
              <w:t xml:space="preserve">this </w:t>
            </w:r>
            <w:r>
              <w:t xml:space="preserve">analysis in an </w:t>
            </w:r>
            <w:r w:rsidR="00716DFC">
              <w:t>8-minute</w:t>
            </w:r>
            <w:r>
              <w:t xml:space="preserve"> </w:t>
            </w:r>
            <w:r w:rsidR="00885174">
              <w:t>V</w:t>
            </w:r>
            <w:r>
              <w:t xml:space="preserve">iva </w:t>
            </w:r>
            <w:r w:rsidR="00885174">
              <w:t>V</w:t>
            </w:r>
            <w:r>
              <w:t>oce. Musical examples should be used to support observations.</w:t>
            </w:r>
            <w:r w:rsidR="00885174">
              <w:br/>
            </w:r>
          </w:p>
          <w:p w:rsidR="00A53B6A" w:rsidRDefault="00E4267D">
            <w:pPr>
              <w:rPr>
                <w:b/>
              </w:rPr>
            </w:pPr>
            <w:r>
              <w:rPr>
                <w:b/>
              </w:rPr>
              <w:t>Choosing pieces:</w:t>
            </w:r>
          </w:p>
          <w:p w:rsidR="00A53B6A" w:rsidRDefault="00E4267D">
            <w:r>
              <w:t xml:space="preserve">Ideally, your preparation for the two components of this task will complement each other. </w:t>
            </w:r>
            <w:r w:rsidR="00885174">
              <w:t>This means</w:t>
            </w:r>
            <w:r>
              <w:t xml:space="preserve"> your research and analysis for the viva </w:t>
            </w:r>
            <w:r w:rsidR="00885174">
              <w:t xml:space="preserve">voce </w:t>
            </w:r>
            <w:r>
              <w:t xml:space="preserve">should help inform your performance interpretation and learning to perform a piece in the style should give you an insight into the style which you can discuss in your viva voce. </w:t>
            </w:r>
          </w:p>
          <w:p w:rsidR="00885174" w:rsidRDefault="00885174"/>
          <w:p w:rsidR="00A53B6A" w:rsidRDefault="00E4267D" w:rsidP="00885174">
            <w:r>
              <w:t xml:space="preserve">For this </w:t>
            </w:r>
            <w:r w:rsidR="00885174">
              <w:t>reason, you are encouraged to choose the same piece for both the performance and Viva voce.</w:t>
            </w:r>
          </w:p>
          <w:p w:rsidR="00885174" w:rsidRDefault="00885174" w:rsidP="00885174">
            <w:pPr>
              <w:rPr>
                <w:rFonts w:ascii="Arial" w:eastAsia="Arial" w:hAnsi="Arial" w:cs="Arial"/>
                <w:b/>
                <w:color w:val="000000"/>
                <w:sz w:val="24"/>
                <w:szCs w:val="24"/>
              </w:rPr>
            </w:pPr>
          </w:p>
        </w:tc>
      </w:tr>
    </w:tbl>
    <w:p w:rsidR="00A53B6A" w:rsidRDefault="00A53B6A"/>
    <w:p w:rsidR="00A53B6A" w:rsidRDefault="00A53B6A"/>
    <w:p w:rsidR="00885174" w:rsidRDefault="00885174"/>
    <w:p w:rsidR="00885174" w:rsidRDefault="00885174"/>
    <w:p w:rsidR="00885174" w:rsidRDefault="00885174"/>
    <w:p w:rsidR="00885174" w:rsidRDefault="00885174"/>
    <w:p w:rsidR="00A53B6A" w:rsidRDefault="00A53B6A">
      <w:pPr>
        <w:pBdr>
          <w:top w:val="nil"/>
          <w:left w:val="nil"/>
          <w:bottom w:val="nil"/>
          <w:right w:val="nil"/>
          <w:between w:val="nil"/>
        </w:pBdr>
        <w:spacing w:after="0" w:line="240" w:lineRule="auto"/>
        <w:jc w:val="both"/>
        <w:rPr>
          <w:color w:val="000000"/>
        </w:rPr>
      </w:pPr>
    </w:p>
    <w:p w:rsidR="00A53B6A" w:rsidRDefault="00A53B6A">
      <w:pPr>
        <w:pBdr>
          <w:top w:val="nil"/>
          <w:left w:val="nil"/>
          <w:bottom w:val="nil"/>
          <w:right w:val="nil"/>
          <w:between w:val="nil"/>
        </w:pBdr>
        <w:spacing w:after="0" w:line="240" w:lineRule="auto"/>
        <w:jc w:val="both"/>
        <w:rPr>
          <w:rFonts w:ascii="Arial" w:eastAsia="Arial" w:hAnsi="Arial" w:cs="Arial"/>
          <w:b/>
          <w:color w:val="000000"/>
          <w:sz w:val="24"/>
          <w:szCs w:val="24"/>
        </w:rPr>
      </w:pPr>
    </w:p>
    <w:tbl>
      <w:tblPr>
        <w:tblStyle w:val="a0"/>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6"/>
        <w:gridCol w:w="1710"/>
      </w:tblGrid>
      <w:tr w:rsidR="00A53B6A">
        <w:trPr>
          <w:trHeight w:val="279"/>
        </w:trPr>
        <w:tc>
          <w:tcPr>
            <w:tcW w:w="8926" w:type="dxa"/>
          </w:tcPr>
          <w:p w:rsidR="00A53B6A" w:rsidRDefault="00E4267D">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Marking Criteria: Performance</w:t>
            </w:r>
          </w:p>
        </w:tc>
        <w:tc>
          <w:tcPr>
            <w:tcW w:w="1710" w:type="dxa"/>
          </w:tcPr>
          <w:p w:rsidR="00A53B6A" w:rsidRDefault="00E4267D">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Marks</w:t>
            </w:r>
          </w:p>
        </w:tc>
      </w:tr>
      <w:tr w:rsidR="00A53B6A">
        <w:trPr>
          <w:trHeight w:val="971"/>
        </w:trPr>
        <w:tc>
          <w:tcPr>
            <w:tcW w:w="8926" w:type="dxa"/>
          </w:tcPr>
          <w:p w:rsidR="00A53B6A" w:rsidRDefault="00E4267D">
            <w:pPr>
              <w:numPr>
                <w:ilvl w:val="0"/>
                <w:numId w:val="6"/>
              </w:numPr>
              <w:pBdr>
                <w:top w:val="nil"/>
                <w:left w:val="nil"/>
                <w:bottom w:val="nil"/>
                <w:right w:val="nil"/>
                <w:between w:val="nil"/>
              </w:pBdr>
              <w:ind w:left="457"/>
              <w:rPr>
                <w:color w:val="000000"/>
              </w:rPr>
            </w:pPr>
            <w:r>
              <w:rPr>
                <w:rFonts w:ascii="Arial" w:eastAsia="Arial" w:hAnsi="Arial" w:cs="Arial"/>
                <w:color w:val="000000"/>
                <w:sz w:val="20"/>
                <w:szCs w:val="20"/>
              </w:rPr>
              <w:t>Demonstrates highly-developed technical skills incorporating technical fluency, technical facility, intonation and articulation appropriate to the chosen repertoire.</w:t>
            </w:r>
          </w:p>
          <w:p w:rsidR="00A53B6A" w:rsidRDefault="00E4267D">
            <w:pPr>
              <w:numPr>
                <w:ilvl w:val="0"/>
                <w:numId w:val="6"/>
              </w:numPr>
              <w:pBdr>
                <w:top w:val="nil"/>
                <w:left w:val="nil"/>
                <w:bottom w:val="nil"/>
                <w:right w:val="nil"/>
                <w:between w:val="nil"/>
              </w:pBdr>
              <w:ind w:left="457"/>
              <w:rPr>
                <w:color w:val="000000"/>
              </w:rPr>
            </w:pPr>
            <w:r>
              <w:rPr>
                <w:rFonts w:ascii="Arial" w:eastAsia="Arial" w:hAnsi="Arial" w:cs="Arial"/>
                <w:color w:val="000000"/>
                <w:sz w:val="20"/>
                <w:szCs w:val="20"/>
              </w:rPr>
              <w:t>Demonstrates perceptive stylistic understanding through performing repertoire using articulation, dynamics and expressive techniques.</w:t>
            </w:r>
          </w:p>
          <w:p w:rsidR="00A53B6A" w:rsidRDefault="00E4267D">
            <w:pPr>
              <w:numPr>
                <w:ilvl w:val="0"/>
                <w:numId w:val="6"/>
              </w:numPr>
              <w:pBdr>
                <w:top w:val="nil"/>
                <w:left w:val="nil"/>
                <w:bottom w:val="nil"/>
                <w:right w:val="nil"/>
                <w:between w:val="nil"/>
              </w:pBdr>
              <w:ind w:left="457"/>
              <w:rPr>
                <w:color w:val="000000"/>
              </w:rPr>
            </w:pPr>
            <w:r>
              <w:rPr>
                <w:rFonts w:ascii="Arial" w:eastAsia="Arial" w:hAnsi="Arial" w:cs="Arial"/>
                <w:color w:val="000000"/>
                <w:sz w:val="20"/>
                <w:szCs w:val="20"/>
              </w:rPr>
              <w:t>Performs with a well-developed sense of personal expression, demonstrated by the use of appropriate expressive techniques and a sensitivity to the chosen style</w:t>
            </w:r>
          </w:p>
          <w:p w:rsidR="00A53B6A" w:rsidRDefault="00E4267D">
            <w:pPr>
              <w:numPr>
                <w:ilvl w:val="0"/>
                <w:numId w:val="6"/>
              </w:numPr>
              <w:pBdr>
                <w:top w:val="nil"/>
                <w:left w:val="nil"/>
                <w:bottom w:val="nil"/>
                <w:right w:val="nil"/>
                <w:between w:val="nil"/>
              </w:pBdr>
              <w:ind w:left="457"/>
              <w:rPr>
                <w:color w:val="000000"/>
              </w:rPr>
            </w:pPr>
            <w:r>
              <w:rPr>
                <w:rFonts w:ascii="Arial" w:eastAsia="Arial" w:hAnsi="Arial" w:cs="Arial"/>
                <w:color w:val="000000"/>
                <w:sz w:val="20"/>
                <w:szCs w:val="20"/>
              </w:rPr>
              <w:t>Demonstrates a highly-developed understanding of solo/ensemble techniques including understanding of the role of soloist/ensemble member, communication with accompanist/ensemble and issues of balance</w:t>
            </w:r>
          </w:p>
        </w:tc>
        <w:tc>
          <w:tcPr>
            <w:tcW w:w="1710" w:type="dxa"/>
          </w:tcPr>
          <w:p w:rsidR="00A53B6A" w:rsidRDefault="00E4267D">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9 – 10</w:t>
            </w:r>
          </w:p>
        </w:tc>
      </w:tr>
      <w:tr w:rsidR="00A53B6A">
        <w:trPr>
          <w:trHeight w:val="971"/>
        </w:trPr>
        <w:tc>
          <w:tcPr>
            <w:tcW w:w="8926" w:type="dxa"/>
          </w:tcPr>
          <w:p w:rsidR="00A53B6A" w:rsidRDefault="00E4267D">
            <w:pPr>
              <w:numPr>
                <w:ilvl w:val="0"/>
                <w:numId w:val="5"/>
              </w:numPr>
              <w:pBdr>
                <w:top w:val="nil"/>
                <w:left w:val="nil"/>
                <w:bottom w:val="nil"/>
                <w:right w:val="nil"/>
                <w:between w:val="nil"/>
              </w:pBdr>
              <w:ind w:left="457"/>
              <w:rPr>
                <w:color w:val="000000"/>
                <w:sz w:val="20"/>
                <w:szCs w:val="20"/>
              </w:rPr>
            </w:pPr>
            <w:r>
              <w:rPr>
                <w:rFonts w:ascii="Arial" w:eastAsia="Arial" w:hAnsi="Arial" w:cs="Arial"/>
                <w:color w:val="000000"/>
                <w:sz w:val="20"/>
                <w:szCs w:val="20"/>
              </w:rPr>
              <w:t xml:space="preserve">Demonstrates </w:t>
            </w:r>
            <w:r w:rsidR="00885174">
              <w:rPr>
                <w:rFonts w:ascii="Arial" w:eastAsia="Arial" w:hAnsi="Arial" w:cs="Arial"/>
                <w:color w:val="000000"/>
                <w:sz w:val="20"/>
                <w:szCs w:val="20"/>
              </w:rPr>
              <w:t>competent</w:t>
            </w:r>
            <w:r>
              <w:rPr>
                <w:rFonts w:ascii="Arial" w:eastAsia="Arial" w:hAnsi="Arial" w:cs="Arial"/>
                <w:color w:val="000000"/>
                <w:sz w:val="20"/>
                <w:szCs w:val="20"/>
              </w:rPr>
              <w:t xml:space="preserve"> technical skills incorporating technical fluency, technical facility, intonation and articulation appropriate to the chosen repertoire</w:t>
            </w:r>
          </w:p>
          <w:p w:rsidR="00A53B6A" w:rsidRDefault="00E4267D">
            <w:pPr>
              <w:numPr>
                <w:ilvl w:val="0"/>
                <w:numId w:val="5"/>
              </w:numPr>
              <w:pBdr>
                <w:top w:val="nil"/>
                <w:left w:val="nil"/>
                <w:bottom w:val="nil"/>
                <w:right w:val="nil"/>
                <w:between w:val="nil"/>
              </w:pBdr>
              <w:ind w:left="457"/>
              <w:rPr>
                <w:color w:val="000000"/>
                <w:sz w:val="20"/>
                <w:szCs w:val="20"/>
              </w:rPr>
            </w:pPr>
            <w:r>
              <w:rPr>
                <w:rFonts w:ascii="Arial" w:eastAsia="Arial" w:hAnsi="Arial" w:cs="Arial"/>
                <w:color w:val="000000"/>
                <w:sz w:val="20"/>
                <w:szCs w:val="20"/>
              </w:rPr>
              <w:t>Demonstrates stylistic understanding through performance of the chosen repertoire using articulation, dynamics and expressive techniques</w:t>
            </w:r>
          </w:p>
          <w:p w:rsidR="00A53B6A" w:rsidRDefault="00E4267D">
            <w:pPr>
              <w:numPr>
                <w:ilvl w:val="0"/>
                <w:numId w:val="5"/>
              </w:numPr>
              <w:pBdr>
                <w:top w:val="nil"/>
                <w:left w:val="nil"/>
                <w:bottom w:val="nil"/>
                <w:right w:val="nil"/>
                <w:between w:val="nil"/>
              </w:pBdr>
              <w:ind w:left="457"/>
              <w:rPr>
                <w:color w:val="000000"/>
                <w:sz w:val="20"/>
                <w:szCs w:val="20"/>
              </w:rPr>
            </w:pPr>
            <w:r>
              <w:rPr>
                <w:rFonts w:ascii="Arial" w:eastAsia="Arial" w:hAnsi="Arial" w:cs="Arial"/>
                <w:color w:val="000000"/>
                <w:sz w:val="20"/>
                <w:szCs w:val="20"/>
              </w:rPr>
              <w:t>Performs with a sense of personal expression, demonstrated by the use of expressive techniques and sensitivity to the chosen style</w:t>
            </w:r>
          </w:p>
          <w:p w:rsidR="00A53B6A" w:rsidRDefault="00E4267D">
            <w:pPr>
              <w:numPr>
                <w:ilvl w:val="0"/>
                <w:numId w:val="5"/>
              </w:numPr>
              <w:pBdr>
                <w:top w:val="nil"/>
                <w:left w:val="nil"/>
                <w:bottom w:val="nil"/>
                <w:right w:val="nil"/>
                <w:between w:val="nil"/>
              </w:pBdr>
              <w:ind w:left="457"/>
              <w:rPr>
                <w:color w:val="000000"/>
                <w:sz w:val="20"/>
                <w:szCs w:val="20"/>
              </w:rPr>
            </w:pPr>
            <w:r>
              <w:rPr>
                <w:rFonts w:ascii="Arial" w:eastAsia="Arial" w:hAnsi="Arial" w:cs="Arial"/>
                <w:color w:val="000000"/>
                <w:sz w:val="20"/>
                <w:szCs w:val="20"/>
              </w:rPr>
              <w:t xml:space="preserve">Demonstrates a </w:t>
            </w:r>
            <w:r w:rsidR="00885174">
              <w:rPr>
                <w:rFonts w:ascii="Arial" w:eastAsia="Arial" w:hAnsi="Arial" w:cs="Arial"/>
                <w:color w:val="000000"/>
                <w:sz w:val="20"/>
                <w:szCs w:val="20"/>
              </w:rPr>
              <w:t>competent</w:t>
            </w:r>
            <w:r>
              <w:rPr>
                <w:rFonts w:ascii="Arial" w:eastAsia="Arial" w:hAnsi="Arial" w:cs="Arial"/>
                <w:color w:val="000000"/>
                <w:sz w:val="20"/>
                <w:szCs w:val="20"/>
              </w:rPr>
              <w:t xml:space="preserve"> understanding of solo/ensemble techniques including understanding of the role of soloist/ensemble member, communication with accompanist/ensemble and issues of balance</w:t>
            </w:r>
          </w:p>
        </w:tc>
        <w:tc>
          <w:tcPr>
            <w:tcW w:w="1710" w:type="dxa"/>
          </w:tcPr>
          <w:p w:rsidR="00A53B6A" w:rsidRDefault="00E4267D">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7 – 8</w:t>
            </w:r>
          </w:p>
        </w:tc>
      </w:tr>
      <w:tr w:rsidR="00A53B6A">
        <w:trPr>
          <w:trHeight w:val="971"/>
        </w:trPr>
        <w:tc>
          <w:tcPr>
            <w:tcW w:w="8926" w:type="dxa"/>
          </w:tcPr>
          <w:p w:rsidR="00A53B6A" w:rsidRDefault="00E4267D">
            <w:pPr>
              <w:numPr>
                <w:ilvl w:val="0"/>
                <w:numId w:val="7"/>
              </w:numPr>
              <w:pBdr>
                <w:top w:val="nil"/>
                <w:left w:val="nil"/>
                <w:bottom w:val="nil"/>
                <w:right w:val="nil"/>
                <w:between w:val="nil"/>
              </w:pBdr>
              <w:ind w:left="457"/>
              <w:jc w:val="both"/>
              <w:rPr>
                <w:color w:val="000000"/>
                <w:sz w:val="20"/>
                <w:szCs w:val="20"/>
              </w:rPr>
            </w:pPr>
            <w:r>
              <w:rPr>
                <w:rFonts w:ascii="Arial" w:eastAsia="Arial" w:hAnsi="Arial" w:cs="Arial"/>
                <w:color w:val="000000"/>
                <w:sz w:val="20"/>
                <w:szCs w:val="20"/>
              </w:rPr>
              <w:t xml:space="preserve">Demonstrates </w:t>
            </w:r>
            <w:r w:rsidR="00885174">
              <w:rPr>
                <w:rFonts w:ascii="Arial" w:eastAsia="Arial" w:hAnsi="Arial" w:cs="Arial"/>
                <w:color w:val="000000"/>
                <w:sz w:val="20"/>
                <w:szCs w:val="20"/>
              </w:rPr>
              <w:t>sound</w:t>
            </w:r>
            <w:r>
              <w:rPr>
                <w:rFonts w:ascii="Arial" w:eastAsia="Arial" w:hAnsi="Arial" w:cs="Arial"/>
                <w:color w:val="000000"/>
                <w:sz w:val="20"/>
                <w:szCs w:val="20"/>
              </w:rPr>
              <w:t xml:space="preserve"> technical skills. Some problems in maintaining technical fluency and technical facility are evident as are inconsistencies in intonation</w:t>
            </w:r>
          </w:p>
          <w:p w:rsidR="00A53B6A" w:rsidRDefault="00E4267D">
            <w:pPr>
              <w:numPr>
                <w:ilvl w:val="0"/>
                <w:numId w:val="7"/>
              </w:numPr>
              <w:pBdr>
                <w:top w:val="nil"/>
                <w:left w:val="nil"/>
                <w:bottom w:val="nil"/>
                <w:right w:val="nil"/>
                <w:between w:val="nil"/>
              </w:pBdr>
              <w:ind w:left="457"/>
              <w:jc w:val="both"/>
              <w:rPr>
                <w:color w:val="000000"/>
                <w:sz w:val="20"/>
                <w:szCs w:val="20"/>
              </w:rPr>
            </w:pPr>
            <w:r>
              <w:rPr>
                <w:rFonts w:ascii="Arial" w:eastAsia="Arial" w:hAnsi="Arial" w:cs="Arial"/>
                <w:color w:val="000000"/>
                <w:sz w:val="20"/>
                <w:szCs w:val="20"/>
              </w:rPr>
              <w:t>Demonstrates a sense of stylistic understanding through performance of the chosen repertoire. The articulation and/or dynamics and/or expressive techniques may not be consistently appropriate to the chosen style</w:t>
            </w:r>
          </w:p>
          <w:p w:rsidR="00A53B6A" w:rsidRDefault="00E4267D">
            <w:pPr>
              <w:numPr>
                <w:ilvl w:val="0"/>
                <w:numId w:val="7"/>
              </w:numPr>
              <w:pBdr>
                <w:top w:val="nil"/>
                <w:left w:val="nil"/>
                <w:bottom w:val="nil"/>
                <w:right w:val="nil"/>
                <w:between w:val="nil"/>
              </w:pBdr>
              <w:ind w:left="457"/>
              <w:jc w:val="both"/>
              <w:rPr>
                <w:color w:val="000000"/>
                <w:sz w:val="20"/>
                <w:szCs w:val="20"/>
              </w:rPr>
            </w:pPr>
            <w:r>
              <w:rPr>
                <w:rFonts w:ascii="Arial" w:eastAsia="Arial" w:hAnsi="Arial" w:cs="Arial"/>
                <w:color w:val="000000"/>
                <w:sz w:val="20"/>
                <w:szCs w:val="20"/>
              </w:rPr>
              <w:t>Performs the chosen repertoire with a sense of musical expression, with an attempt to incorporate expressive techniques appropriate to the chosen style</w:t>
            </w:r>
          </w:p>
          <w:p w:rsidR="00A53B6A" w:rsidRDefault="00E4267D">
            <w:pPr>
              <w:numPr>
                <w:ilvl w:val="0"/>
                <w:numId w:val="7"/>
              </w:numPr>
              <w:pBdr>
                <w:top w:val="nil"/>
                <w:left w:val="nil"/>
                <w:bottom w:val="nil"/>
                <w:right w:val="nil"/>
                <w:between w:val="nil"/>
              </w:pBdr>
              <w:ind w:left="457"/>
              <w:jc w:val="both"/>
              <w:rPr>
                <w:color w:val="000000"/>
                <w:sz w:val="20"/>
                <w:szCs w:val="20"/>
              </w:rPr>
            </w:pPr>
            <w:r>
              <w:rPr>
                <w:rFonts w:ascii="Arial" w:eastAsia="Arial" w:hAnsi="Arial" w:cs="Arial"/>
                <w:color w:val="000000"/>
                <w:sz w:val="20"/>
                <w:szCs w:val="20"/>
              </w:rPr>
              <w:t xml:space="preserve">Demonstrates a </w:t>
            </w:r>
            <w:r w:rsidR="00885174">
              <w:rPr>
                <w:rFonts w:ascii="Arial" w:eastAsia="Arial" w:hAnsi="Arial" w:cs="Arial"/>
                <w:color w:val="000000"/>
                <w:sz w:val="20"/>
                <w:szCs w:val="20"/>
              </w:rPr>
              <w:t>sound</w:t>
            </w:r>
            <w:r>
              <w:rPr>
                <w:rFonts w:ascii="Arial" w:eastAsia="Arial" w:hAnsi="Arial" w:cs="Arial"/>
                <w:color w:val="000000"/>
                <w:sz w:val="20"/>
                <w:szCs w:val="20"/>
              </w:rPr>
              <w:t>, although not consistent understanding of solo/ensemble techniques including understanding of the role of soloist/ensemble member, communication with accompanist/ensemble and issues of balance</w:t>
            </w:r>
          </w:p>
        </w:tc>
        <w:tc>
          <w:tcPr>
            <w:tcW w:w="1710" w:type="dxa"/>
          </w:tcPr>
          <w:p w:rsidR="00A53B6A" w:rsidRDefault="00E4267D">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5 – 6</w:t>
            </w:r>
          </w:p>
        </w:tc>
      </w:tr>
      <w:tr w:rsidR="00A53B6A">
        <w:trPr>
          <w:trHeight w:val="971"/>
        </w:trPr>
        <w:tc>
          <w:tcPr>
            <w:tcW w:w="8926" w:type="dxa"/>
          </w:tcPr>
          <w:p w:rsidR="00A53B6A" w:rsidRDefault="00E4267D">
            <w:pPr>
              <w:numPr>
                <w:ilvl w:val="0"/>
                <w:numId w:val="8"/>
              </w:numPr>
              <w:pBdr>
                <w:top w:val="nil"/>
                <w:left w:val="nil"/>
                <w:bottom w:val="nil"/>
                <w:right w:val="nil"/>
                <w:between w:val="nil"/>
              </w:pBdr>
              <w:ind w:left="457"/>
              <w:jc w:val="both"/>
              <w:rPr>
                <w:color w:val="000000"/>
                <w:sz w:val="20"/>
                <w:szCs w:val="20"/>
              </w:rPr>
            </w:pPr>
            <w:r>
              <w:rPr>
                <w:rFonts w:ascii="Arial" w:eastAsia="Arial" w:hAnsi="Arial" w:cs="Arial"/>
                <w:color w:val="000000"/>
                <w:sz w:val="20"/>
                <w:szCs w:val="20"/>
              </w:rPr>
              <w:t>Demonstrates some basic technical skill, although there are frequent inconsistencies in technical fluency, technical facility, and intonation</w:t>
            </w:r>
          </w:p>
          <w:p w:rsidR="00A53B6A" w:rsidRDefault="00E4267D">
            <w:pPr>
              <w:numPr>
                <w:ilvl w:val="0"/>
                <w:numId w:val="8"/>
              </w:numPr>
              <w:pBdr>
                <w:top w:val="nil"/>
                <w:left w:val="nil"/>
                <w:bottom w:val="nil"/>
                <w:right w:val="nil"/>
                <w:between w:val="nil"/>
              </w:pBdr>
              <w:ind w:left="457"/>
              <w:jc w:val="both"/>
              <w:rPr>
                <w:color w:val="000000"/>
                <w:sz w:val="20"/>
                <w:szCs w:val="20"/>
              </w:rPr>
            </w:pPr>
            <w:r>
              <w:rPr>
                <w:rFonts w:ascii="Arial" w:eastAsia="Arial" w:hAnsi="Arial" w:cs="Arial"/>
                <w:color w:val="000000"/>
                <w:sz w:val="20"/>
                <w:szCs w:val="20"/>
              </w:rPr>
              <w:t>Demonstrates a basic stylistic understanding. Articulation and/or dynamics and/or expressive techniques are not consistently appropriate to the chosen style</w:t>
            </w:r>
          </w:p>
          <w:p w:rsidR="00A53B6A" w:rsidRDefault="00E4267D">
            <w:pPr>
              <w:numPr>
                <w:ilvl w:val="0"/>
                <w:numId w:val="8"/>
              </w:numPr>
              <w:pBdr>
                <w:top w:val="nil"/>
                <w:left w:val="nil"/>
                <w:bottom w:val="nil"/>
                <w:right w:val="nil"/>
                <w:between w:val="nil"/>
              </w:pBdr>
              <w:ind w:left="457"/>
              <w:jc w:val="both"/>
              <w:rPr>
                <w:color w:val="000000"/>
                <w:sz w:val="20"/>
                <w:szCs w:val="20"/>
              </w:rPr>
            </w:pPr>
            <w:r>
              <w:rPr>
                <w:rFonts w:ascii="Arial" w:eastAsia="Arial" w:hAnsi="Arial" w:cs="Arial"/>
                <w:color w:val="000000"/>
                <w:sz w:val="20"/>
                <w:szCs w:val="20"/>
              </w:rPr>
              <w:t>Performs the chosen repertoire with little sense of musical expression</w:t>
            </w:r>
          </w:p>
          <w:p w:rsidR="00A53B6A" w:rsidRDefault="00E4267D">
            <w:pPr>
              <w:numPr>
                <w:ilvl w:val="0"/>
                <w:numId w:val="8"/>
              </w:numPr>
              <w:pBdr>
                <w:top w:val="nil"/>
                <w:left w:val="nil"/>
                <w:bottom w:val="nil"/>
                <w:right w:val="nil"/>
                <w:between w:val="nil"/>
              </w:pBdr>
              <w:ind w:left="457"/>
              <w:jc w:val="both"/>
              <w:rPr>
                <w:color w:val="000000"/>
                <w:sz w:val="20"/>
                <w:szCs w:val="20"/>
              </w:rPr>
            </w:pPr>
            <w:r>
              <w:rPr>
                <w:rFonts w:ascii="Arial" w:eastAsia="Arial" w:hAnsi="Arial" w:cs="Arial"/>
                <w:color w:val="000000"/>
                <w:sz w:val="20"/>
                <w:szCs w:val="20"/>
              </w:rPr>
              <w:t>Demonstrates a limited awareness of the performer’s role as a soloist/ensemble member, which may be evident through lack of communication and balance in the ensemble or with the accompanist</w:t>
            </w:r>
          </w:p>
        </w:tc>
        <w:tc>
          <w:tcPr>
            <w:tcW w:w="1710" w:type="dxa"/>
          </w:tcPr>
          <w:p w:rsidR="00A53B6A" w:rsidRDefault="00E4267D">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3 – 4</w:t>
            </w:r>
          </w:p>
        </w:tc>
      </w:tr>
      <w:tr w:rsidR="00A53B6A">
        <w:trPr>
          <w:trHeight w:val="971"/>
        </w:trPr>
        <w:tc>
          <w:tcPr>
            <w:tcW w:w="8926" w:type="dxa"/>
          </w:tcPr>
          <w:p w:rsidR="00A53B6A" w:rsidRDefault="00E4267D">
            <w:pPr>
              <w:numPr>
                <w:ilvl w:val="0"/>
                <w:numId w:val="8"/>
              </w:numPr>
              <w:pBdr>
                <w:top w:val="nil"/>
                <w:left w:val="nil"/>
                <w:bottom w:val="nil"/>
                <w:right w:val="nil"/>
                <w:between w:val="nil"/>
              </w:pBdr>
              <w:ind w:left="457"/>
              <w:jc w:val="both"/>
              <w:rPr>
                <w:color w:val="000000"/>
                <w:sz w:val="20"/>
                <w:szCs w:val="20"/>
              </w:rPr>
            </w:pPr>
            <w:r>
              <w:rPr>
                <w:rFonts w:ascii="Arial" w:eastAsia="Arial" w:hAnsi="Arial" w:cs="Arial"/>
                <w:color w:val="000000"/>
                <w:sz w:val="20"/>
                <w:szCs w:val="20"/>
              </w:rPr>
              <w:t>Demonstrates very limited technical skills</w:t>
            </w:r>
          </w:p>
          <w:p w:rsidR="00A53B6A" w:rsidRDefault="00E4267D">
            <w:pPr>
              <w:numPr>
                <w:ilvl w:val="0"/>
                <w:numId w:val="8"/>
              </w:numPr>
              <w:pBdr>
                <w:top w:val="nil"/>
                <w:left w:val="nil"/>
                <w:bottom w:val="nil"/>
                <w:right w:val="nil"/>
                <w:between w:val="nil"/>
              </w:pBdr>
              <w:ind w:left="457"/>
              <w:jc w:val="both"/>
              <w:rPr>
                <w:color w:val="000000"/>
                <w:sz w:val="20"/>
                <w:szCs w:val="20"/>
              </w:rPr>
            </w:pPr>
            <w:r>
              <w:rPr>
                <w:rFonts w:ascii="Arial" w:eastAsia="Arial" w:hAnsi="Arial" w:cs="Arial"/>
                <w:color w:val="000000"/>
                <w:sz w:val="20"/>
                <w:szCs w:val="20"/>
              </w:rPr>
              <w:t>Demonstrates little evidence of stylistic understanding of the chosen style</w:t>
            </w:r>
          </w:p>
          <w:p w:rsidR="00A53B6A" w:rsidRDefault="00E4267D">
            <w:pPr>
              <w:numPr>
                <w:ilvl w:val="0"/>
                <w:numId w:val="8"/>
              </w:numPr>
              <w:pBdr>
                <w:top w:val="nil"/>
                <w:left w:val="nil"/>
                <w:bottom w:val="nil"/>
                <w:right w:val="nil"/>
                <w:between w:val="nil"/>
              </w:pBdr>
              <w:ind w:left="457"/>
              <w:jc w:val="both"/>
              <w:rPr>
                <w:color w:val="000000"/>
                <w:sz w:val="20"/>
                <w:szCs w:val="20"/>
              </w:rPr>
            </w:pPr>
            <w:r>
              <w:rPr>
                <w:rFonts w:ascii="Arial" w:eastAsia="Arial" w:hAnsi="Arial" w:cs="Arial"/>
                <w:color w:val="000000"/>
                <w:sz w:val="20"/>
                <w:szCs w:val="20"/>
              </w:rPr>
              <w:t>Performs the chosen repertoire with little or no sense of musical expression</w:t>
            </w:r>
          </w:p>
          <w:p w:rsidR="00A53B6A" w:rsidRDefault="00E4267D">
            <w:pPr>
              <w:numPr>
                <w:ilvl w:val="0"/>
                <w:numId w:val="8"/>
              </w:numPr>
              <w:pBdr>
                <w:top w:val="nil"/>
                <w:left w:val="nil"/>
                <w:bottom w:val="nil"/>
                <w:right w:val="nil"/>
                <w:between w:val="nil"/>
              </w:pBdr>
              <w:ind w:left="457"/>
              <w:jc w:val="both"/>
              <w:rPr>
                <w:color w:val="000000"/>
                <w:sz w:val="20"/>
                <w:szCs w:val="20"/>
              </w:rPr>
            </w:pPr>
            <w:r>
              <w:rPr>
                <w:rFonts w:ascii="Arial" w:eastAsia="Arial" w:hAnsi="Arial" w:cs="Arial"/>
                <w:color w:val="000000"/>
                <w:sz w:val="20"/>
                <w:szCs w:val="20"/>
              </w:rPr>
              <w:t>Demonstrates little or no awareness of the performer’s role as a soloist/ensemble member</w:t>
            </w:r>
          </w:p>
        </w:tc>
        <w:tc>
          <w:tcPr>
            <w:tcW w:w="1710" w:type="dxa"/>
          </w:tcPr>
          <w:p w:rsidR="00A53B6A" w:rsidRDefault="00E4267D">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1 – 2</w:t>
            </w:r>
          </w:p>
        </w:tc>
      </w:tr>
      <w:tr w:rsidR="00885174" w:rsidTr="00885174">
        <w:trPr>
          <w:trHeight w:val="436"/>
        </w:trPr>
        <w:tc>
          <w:tcPr>
            <w:tcW w:w="8926" w:type="dxa"/>
          </w:tcPr>
          <w:p w:rsidR="00885174" w:rsidRDefault="00885174">
            <w:pPr>
              <w:numPr>
                <w:ilvl w:val="0"/>
                <w:numId w:val="8"/>
              </w:numPr>
              <w:pBdr>
                <w:top w:val="nil"/>
                <w:left w:val="nil"/>
                <w:bottom w:val="nil"/>
                <w:right w:val="nil"/>
                <w:between w:val="nil"/>
              </w:pBdr>
              <w:ind w:left="457"/>
              <w:jc w:val="both"/>
              <w:rPr>
                <w:rFonts w:ascii="Arial" w:eastAsia="Arial" w:hAnsi="Arial" w:cs="Arial"/>
                <w:color w:val="000000"/>
                <w:sz w:val="20"/>
                <w:szCs w:val="20"/>
              </w:rPr>
            </w:pPr>
            <w:r>
              <w:rPr>
                <w:rFonts w:ascii="Arial" w:eastAsia="Arial" w:hAnsi="Arial" w:cs="Arial"/>
                <w:color w:val="000000"/>
                <w:sz w:val="20"/>
                <w:szCs w:val="20"/>
              </w:rPr>
              <w:t>Non-attempt</w:t>
            </w:r>
          </w:p>
        </w:tc>
        <w:tc>
          <w:tcPr>
            <w:tcW w:w="1710" w:type="dxa"/>
          </w:tcPr>
          <w:p w:rsidR="00885174" w:rsidRDefault="00885174">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0</w:t>
            </w:r>
          </w:p>
        </w:tc>
      </w:tr>
    </w:tbl>
    <w:p w:rsidR="00A53B6A" w:rsidRDefault="00A53B6A">
      <w:pPr>
        <w:rPr>
          <w:rFonts w:ascii="Arial" w:eastAsia="Arial" w:hAnsi="Arial" w:cs="Arial"/>
          <w:sz w:val="24"/>
          <w:szCs w:val="24"/>
        </w:rPr>
      </w:pPr>
    </w:p>
    <w:p w:rsidR="00A53B6A" w:rsidRDefault="00A53B6A">
      <w:pPr>
        <w:rPr>
          <w:rFonts w:ascii="Arial" w:eastAsia="Arial" w:hAnsi="Arial" w:cs="Arial"/>
          <w:sz w:val="24"/>
          <w:szCs w:val="24"/>
        </w:rPr>
      </w:pPr>
    </w:p>
    <w:p w:rsidR="00A53B6A" w:rsidRDefault="00A53B6A">
      <w:pPr>
        <w:rPr>
          <w:rFonts w:ascii="Arial" w:eastAsia="Arial" w:hAnsi="Arial" w:cs="Arial"/>
          <w:sz w:val="24"/>
          <w:szCs w:val="24"/>
        </w:rPr>
      </w:pPr>
    </w:p>
    <w:p w:rsidR="00A53B6A" w:rsidRDefault="00A53B6A">
      <w:pPr>
        <w:rPr>
          <w:rFonts w:ascii="Arial" w:eastAsia="Arial" w:hAnsi="Arial" w:cs="Arial"/>
          <w:sz w:val="24"/>
          <w:szCs w:val="24"/>
        </w:rPr>
      </w:pPr>
    </w:p>
    <w:p w:rsidR="00A53B6A" w:rsidRDefault="00A53B6A">
      <w:pPr>
        <w:rPr>
          <w:rFonts w:ascii="Arial" w:eastAsia="Arial" w:hAnsi="Arial" w:cs="Arial"/>
          <w:sz w:val="24"/>
          <w:szCs w:val="24"/>
        </w:rPr>
      </w:pPr>
    </w:p>
    <w:p w:rsidR="00A53B6A" w:rsidRDefault="00A53B6A">
      <w:pPr>
        <w:rPr>
          <w:rFonts w:ascii="Arial" w:eastAsia="Arial" w:hAnsi="Arial" w:cs="Arial"/>
          <w:sz w:val="24"/>
          <w:szCs w:val="24"/>
        </w:rPr>
      </w:pPr>
    </w:p>
    <w:p w:rsidR="00A53B6A" w:rsidRDefault="00A53B6A">
      <w:pPr>
        <w:rPr>
          <w:rFonts w:ascii="Arial" w:eastAsia="Arial" w:hAnsi="Arial" w:cs="Arial"/>
          <w:sz w:val="24"/>
          <w:szCs w:val="24"/>
        </w:rPr>
      </w:pPr>
    </w:p>
    <w:p w:rsidR="00A53B6A" w:rsidRDefault="00A53B6A">
      <w:pPr>
        <w:rPr>
          <w:rFonts w:ascii="Arial" w:eastAsia="Arial" w:hAnsi="Arial" w:cs="Arial"/>
          <w:sz w:val="24"/>
          <w:szCs w:val="24"/>
        </w:rPr>
      </w:pPr>
    </w:p>
    <w:p w:rsidR="00A53B6A" w:rsidRDefault="00A53B6A">
      <w:pPr>
        <w:rPr>
          <w:rFonts w:ascii="Arial" w:eastAsia="Arial" w:hAnsi="Arial" w:cs="Arial"/>
          <w:sz w:val="24"/>
          <w:szCs w:val="24"/>
        </w:rPr>
      </w:pPr>
    </w:p>
    <w:p w:rsidR="00A53B6A" w:rsidRDefault="00A53B6A">
      <w:pPr>
        <w:rPr>
          <w:rFonts w:ascii="Arial" w:eastAsia="Arial" w:hAnsi="Arial" w:cs="Arial"/>
          <w:sz w:val="24"/>
          <w:szCs w:val="24"/>
        </w:rPr>
      </w:pPr>
    </w:p>
    <w:p w:rsidR="00A53B6A" w:rsidRDefault="00A53B6A">
      <w:pPr>
        <w:rPr>
          <w:rFonts w:ascii="Arial" w:eastAsia="Arial" w:hAnsi="Arial" w:cs="Arial"/>
          <w:sz w:val="24"/>
          <w:szCs w:val="24"/>
        </w:rPr>
      </w:pPr>
    </w:p>
    <w:tbl>
      <w:tblPr>
        <w:tblStyle w:val="a1"/>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6"/>
        <w:gridCol w:w="1701"/>
      </w:tblGrid>
      <w:tr w:rsidR="00A53B6A">
        <w:trPr>
          <w:trHeight w:val="286"/>
        </w:trPr>
        <w:tc>
          <w:tcPr>
            <w:tcW w:w="8926" w:type="dxa"/>
          </w:tcPr>
          <w:p w:rsidR="00A53B6A" w:rsidRDefault="00E4267D">
            <w:pPr>
              <w:jc w:val="center"/>
              <w:rPr>
                <w:rFonts w:ascii="Arial" w:eastAsia="Arial" w:hAnsi="Arial" w:cs="Arial"/>
                <w:b/>
                <w:sz w:val="24"/>
                <w:szCs w:val="24"/>
              </w:rPr>
            </w:pPr>
            <w:r>
              <w:rPr>
                <w:rFonts w:ascii="Arial" w:eastAsia="Arial" w:hAnsi="Arial" w:cs="Arial"/>
                <w:b/>
                <w:sz w:val="24"/>
                <w:szCs w:val="24"/>
              </w:rPr>
              <w:t>Marking Criteria: Musicology</w:t>
            </w:r>
          </w:p>
        </w:tc>
        <w:tc>
          <w:tcPr>
            <w:tcW w:w="1701" w:type="dxa"/>
          </w:tcPr>
          <w:p w:rsidR="00A53B6A" w:rsidRDefault="00E4267D">
            <w:pPr>
              <w:jc w:val="center"/>
              <w:rPr>
                <w:rFonts w:ascii="Arial" w:eastAsia="Arial" w:hAnsi="Arial" w:cs="Arial"/>
                <w:b/>
                <w:sz w:val="24"/>
                <w:szCs w:val="24"/>
              </w:rPr>
            </w:pPr>
            <w:r>
              <w:rPr>
                <w:rFonts w:ascii="Arial" w:eastAsia="Arial" w:hAnsi="Arial" w:cs="Arial"/>
                <w:b/>
                <w:sz w:val="24"/>
                <w:szCs w:val="24"/>
              </w:rPr>
              <w:t>Marks</w:t>
            </w:r>
          </w:p>
        </w:tc>
      </w:tr>
      <w:tr w:rsidR="00A53B6A">
        <w:trPr>
          <w:trHeight w:val="1128"/>
        </w:trPr>
        <w:tc>
          <w:tcPr>
            <w:tcW w:w="8926" w:type="dxa"/>
          </w:tcPr>
          <w:p w:rsidR="00A53B6A" w:rsidRDefault="00E4267D">
            <w:pPr>
              <w:numPr>
                <w:ilvl w:val="0"/>
                <w:numId w:val="9"/>
              </w:numPr>
              <w:pBdr>
                <w:top w:val="nil"/>
                <w:left w:val="nil"/>
                <w:bottom w:val="nil"/>
                <w:right w:val="nil"/>
                <w:between w:val="nil"/>
              </w:pBdr>
              <w:spacing w:line="276" w:lineRule="auto"/>
              <w:ind w:left="457"/>
              <w:rPr>
                <w:color w:val="000000"/>
                <w:sz w:val="20"/>
                <w:szCs w:val="20"/>
              </w:rPr>
            </w:pPr>
            <w:r>
              <w:rPr>
                <w:rFonts w:ascii="Arial" w:eastAsia="Arial" w:hAnsi="Arial" w:cs="Arial"/>
                <w:color w:val="000000"/>
                <w:sz w:val="20"/>
                <w:szCs w:val="20"/>
              </w:rPr>
              <w:t>Discussion has a clear and consistent musicological focus</w:t>
            </w:r>
          </w:p>
          <w:p w:rsidR="00A53B6A" w:rsidRDefault="00E4267D">
            <w:pPr>
              <w:numPr>
                <w:ilvl w:val="0"/>
                <w:numId w:val="9"/>
              </w:numPr>
              <w:pBdr>
                <w:top w:val="nil"/>
                <w:left w:val="nil"/>
                <w:bottom w:val="nil"/>
                <w:right w:val="nil"/>
                <w:between w:val="nil"/>
              </w:pBdr>
              <w:spacing w:line="276" w:lineRule="auto"/>
              <w:ind w:left="457"/>
              <w:rPr>
                <w:color w:val="000000"/>
                <w:sz w:val="20"/>
                <w:szCs w:val="20"/>
              </w:rPr>
            </w:pPr>
            <w:r>
              <w:rPr>
                <w:rFonts w:ascii="Arial" w:eastAsia="Arial" w:hAnsi="Arial" w:cs="Arial"/>
                <w:color w:val="000000"/>
                <w:sz w:val="20"/>
                <w:szCs w:val="20"/>
              </w:rPr>
              <w:t>Demonstrates a perceptive understanding of the chosen topic</w:t>
            </w:r>
          </w:p>
          <w:p w:rsidR="00A53B6A" w:rsidRDefault="00E4267D">
            <w:pPr>
              <w:numPr>
                <w:ilvl w:val="0"/>
                <w:numId w:val="9"/>
              </w:numPr>
              <w:pBdr>
                <w:top w:val="nil"/>
                <w:left w:val="nil"/>
                <w:bottom w:val="nil"/>
                <w:right w:val="nil"/>
                <w:between w:val="nil"/>
              </w:pBdr>
              <w:spacing w:line="276" w:lineRule="auto"/>
              <w:ind w:left="457"/>
              <w:rPr>
                <w:color w:val="000000"/>
                <w:sz w:val="20"/>
                <w:szCs w:val="20"/>
              </w:rPr>
            </w:pPr>
            <w:r>
              <w:rPr>
                <w:rFonts w:ascii="Arial" w:eastAsia="Arial" w:hAnsi="Arial" w:cs="Arial"/>
                <w:color w:val="000000"/>
                <w:sz w:val="20"/>
                <w:szCs w:val="20"/>
              </w:rPr>
              <w:t>Demonstrates high level aural awareness and understanding of musical concepts and their relationship to the chosen topic</w:t>
            </w:r>
          </w:p>
          <w:p w:rsidR="00A53B6A" w:rsidRDefault="00E4267D">
            <w:pPr>
              <w:numPr>
                <w:ilvl w:val="0"/>
                <w:numId w:val="9"/>
              </w:numPr>
              <w:pBdr>
                <w:top w:val="nil"/>
                <w:left w:val="nil"/>
                <w:bottom w:val="nil"/>
                <w:right w:val="nil"/>
                <w:between w:val="nil"/>
              </w:pBdr>
              <w:spacing w:after="200" w:line="276" w:lineRule="auto"/>
              <w:ind w:left="457"/>
              <w:rPr>
                <w:color w:val="000000"/>
                <w:sz w:val="20"/>
                <w:szCs w:val="20"/>
              </w:rPr>
            </w:pPr>
            <w:r>
              <w:rPr>
                <w:rFonts w:ascii="Arial" w:eastAsia="Arial" w:hAnsi="Arial" w:cs="Arial"/>
                <w:color w:val="000000"/>
                <w:sz w:val="20"/>
                <w:szCs w:val="20"/>
              </w:rPr>
              <w:t>Supports the discussion with relevant musical examples</w:t>
            </w:r>
          </w:p>
        </w:tc>
        <w:tc>
          <w:tcPr>
            <w:tcW w:w="1701" w:type="dxa"/>
          </w:tcPr>
          <w:p w:rsidR="00A53B6A" w:rsidRDefault="00E4267D">
            <w:pPr>
              <w:jc w:val="center"/>
              <w:rPr>
                <w:rFonts w:ascii="Arial" w:eastAsia="Arial" w:hAnsi="Arial" w:cs="Arial"/>
                <w:b/>
                <w:sz w:val="24"/>
                <w:szCs w:val="24"/>
              </w:rPr>
            </w:pPr>
            <w:r>
              <w:rPr>
                <w:rFonts w:ascii="Arial" w:eastAsia="Arial" w:hAnsi="Arial" w:cs="Arial"/>
                <w:b/>
                <w:sz w:val="24"/>
                <w:szCs w:val="24"/>
              </w:rPr>
              <w:t>1</w:t>
            </w:r>
            <w:r w:rsidR="00885174">
              <w:rPr>
                <w:rFonts w:ascii="Arial" w:eastAsia="Arial" w:hAnsi="Arial" w:cs="Arial"/>
                <w:b/>
                <w:sz w:val="24"/>
                <w:szCs w:val="24"/>
              </w:rPr>
              <w:t>3 - 15</w:t>
            </w:r>
          </w:p>
        </w:tc>
      </w:tr>
      <w:tr w:rsidR="00A53B6A">
        <w:trPr>
          <w:trHeight w:val="1169"/>
        </w:trPr>
        <w:tc>
          <w:tcPr>
            <w:tcW w:w="8926" w:type="dxa"/>
          </w:tcPr>
          <w:p w:rsidR="00A53B6A" w:rsidRDefault="00E4267D">
            <w:pPr>
              <w:numPr>
                <w:ilvl w:val="0"/>
                <w:numId w:val="9"/>
              </w:numPr>
              <w:pBdr>
                <w:top w:val="nil"/>
                <w:left w:val="nil"/>
                <w:bottom w:val="nil"/>
                <w:right w:val="nil"/>
                <w:between w:val="nil"/>
              </w:pBdr>
              <w:ind w:left="457"/>
              <w:rPr>
                <w:color w:val="000000"/>
                <w:sz w:val="20"/>
                <w:szCs w:val="20"/>
              </w:rPr>
            </w:pPr>
            <w:r>
              <w:rPr>
                <w:rFonts w:ascii="Arial" w:eastAsia="Arial" w:hAnsi="Arial" w:cs="Arial"/>
                <w:color w:val="000000"/>
                <w:sz w:val="20"/>
                <w:szCs w:val="20"/>
              </w:rPr>
              <w:t>Discussion has a musicological focus</w:t>
            </w:r>
          </w:p>
          <w:p w:rsidR="00A53B6A" w:rsidRDefault="00E4267D">
            <w:pPr>
              <w:numPr>
                <w:ilvl w:val="0"/>
                <w:numId w:val="9"/>
              </w:numPr>
              <w:pBdr>
                <w:top w:val="nil"/>
                <w:left w:val="nil"/>
                <w:bottom w:val="nil"/>
                <w:right w:val="nil"/>
                <w:between w:val="nil"/>
              </w:pBdr>
              <w:ind w:left="457"/>
              <w:rPr>
                <w:color w:val="000000"/>
                <w:sz w:val="20"/>
                <w:szCs w:val="20"/>
              </w:rPr>
            </w:pPr>
            <w:r>
              <w:rPr>
                <w:rFonts w:ascii="Arial" w:eastAsia="Arial" w:hAnsi="Arial" w:cs="Arial"/>
                <w:color w:val="000000"/>
                <w:sz w:val="20"/>
                <w:szCs w:val="20"/>
              </w:rPr>
              <w:t>Demonstrates a detailed understanding of the chosen topic</w:t>
            </w:r>
          </w:p>
          <w:p w:rsidR="00A53B6A" w:rsidRDefault="00E4267D">
            <w:pPr>
              <w:numPr>
                <w:ilvl w:val="0"/>
                <w:numId w:val="9"/>
              </w:numPr>
              <w:pBdr>
                <w:top w:val="nil"/>
                <w:left w:val="nil"/>
                <w:bottom w:val="nil"/>
                <w:right w:val="nil"/>
                <w:between w:val="nil"/>
              </w:pBdr>
              <w:ind w:left="457"/>
              <w:rPr>
                <w:color w:val="000000"/>
                <w:sz w:val="20"/>
                <w:szCs w:val="20"/>
              </w:rPr>
            </w:pPr>
            <w:r>
              <w:rPr>
                <w:rFonts w:ascii="Arial" w:eastAsia="Arial" w:hAnsi="Arial" w:cs="Arial"/>
                <w:color w:val="000000"/>
                <w:sz w:val="20"/>
                <w:szCs w:val="20"/>
              </w:rPr>
              <w:t>Demonstrates thorough aural awareness and understanding of musical concepts and their relationship to the chosen topic</w:t>
            </w:r>
          </w:p>
          <w:p w:rsidR="00A53B6A" w:rsidRDefault="00E4267D">
            <w:pPr>
              <w:numPr>
                <w:ilvl w:val="0"/>
                <w:numId w:val="9"/>
              </w:numPr>
              <w:pBdr>
                <w:top w:val="nil"/>
                <w:left w:val="nil"/>
                <w:bottom w:val="nil"/>
                <w:right w:val="nil"/>
                <w:between w:val="nil"/>
              </w:pBdr>
              <w:ind w:left="457"/>
              <w:rPr>
                <w:color w:val="000000"/>
                <w:sz w:val="20"/>
                <w:szCs w:val="20"/>
              </w:rPr>
            </w:pPr>
            <w:r>
              <w:rPr>
                <w:rFonts w:ascii="Arial" w:eastAsia="Arial" w:hAnsi="Arial" w:cs="Arial"/>
                <w:color w:val="000000"/>
                <w:sz w:val="20"/>
                <w:szCs w:val="20"/>
              </w:rPr>
              <w:t>Supports the discussion with relevant musical examples</w:t>
            </w:r>
          </w:p>
        </w:tc>
        <w:tc>
          <w:tcPr>
            <w:tcW w:w="1701" w:type="dxa"/>
          </w:tcPr>
          <w:p w:rsidR="00A53B6A" w:rsidRDefault="00E4267D">
            <w:pPr>
              <w:jc w:val="center"/>
              <w:rPr>
                <w:rFonts w:ascii="Arial" w:eastAsia="Arial" w:hAnsi="Arial" w:cs="Arial"/>
                <w:b/>
                <w:sz w:val="24"/>
                <w:szCs w:val="24"/>
              </w:rPr>
            </w:pPr>
            <w:r>
              <w:rPr>
                <w:rFonts w:ascii="Arial" w:eastAsia="Arial" w:hAnsi="Arial" w:cs="Arial"/>
                <w:b/>
                <w:sz w:val="24"/>
                <w:szCs w:val="24"/>
              </w:rPr>
              <w:t>1</w:t>
            </w:r>
            <w:r w:rsidR="00885174">
              <w:rPr>
                <w:rFonts w:ascii="Arial" w:eastAsia="Arial" w:hAnsi="Arial" w:cs="Arial"/>
                <w:b/>
                <w:sz w:val="24"/>
                <w:szCs w:val="24"/>
              </w:rPr>
              <w:t>0 - 12</w:t>
            </w:r>
          </w:p>
        </w:tc>
      </w:tr>
      <w:tr w:rsidR="00A53B6A">
        <w:trPr>
          <w:trHeight w:val="1128"/>
        </w:trPr>
        <w:tc>
          <w:tcPr>
            <w:tcW w:w="8926" w:type="dxa"/>
          </w:tcPr>
          <w:p w:rsidR="00A53B6A" w:rsidRDefault="00E4267D">
            <w:pPr>
              <w:numPr>
                <w:ilvl w:val="0"/>
                <w:numId w:val="9"/>
              </w:numPr>
              <w:pBdr>
                <w:top w:val="nil"/>
                <w:left w:val="nil"/>
                <w:bottom w:val="nil"/>
                <w:right w:val="nil"/>
                <w:between w:val="nil"/>
              </w:pBdr>
              <w:ind w:left="457"/>
              <w:rPr>
                <w:color w:val="000000"/>
                <w:sz w:val="20"/>
                <w:szCs w:val="20"/>
              </w:rPr>
            </w:pPr>
            <w:r>
              <w:rPr>
                <w:rFonts w:ascii="Arial" w:eastAsia="Arial" w:hAnsi="Arial" w:cs="Arial"/>
                <w:color w:val="000000"/>
                <w:sz w:val="20"/>
                <w:szCs w:val="20"/>
              </w:rPr>
              <w:t>Discussion has a musicological focus but may be inconsistent</w:t>
            </w:r>
          </w:p>
          <w:p w:rsidR="00A53B6A" w:rsidRDefault="00E4267D">
            <w:pPr>
              <w:numPr>
                <w:ilvl w:val="0"/>
                <w:numId w:val="9"/>
              </w:numPr>
              <w:pBdr>
                <w:top w:val="nil"/>
                <w:left w:val="nil"/>
                <w:bottom w:val="nil"/>
                <w:right w:val="nil"/>
                <w:between w:val="nil"/>
              </w:pBdr>
              <w:ind w:left="457"/>
              <w:rPr>
                <w:color w:val="000000"/>
                <w:sz w:val="20"/>
                <w:szCs w:val="20"/>
              </w:rPr>
            </w:pPr>
            <w:r>
              <w:rPr>
                <w:rFonts w:ascii="Arial" w:eastAsia="Arial" w:hAnsi="Arial" w:cs="Arial"/>
                <w:color w:val="000000"/>
                <w:sz w:val="20"/>
                <w:szCs w:val="20"/>
              </w:rPr>
              <w:t>Demonstrates a generally sound understanding of the chosen topic although there may be some inaccuracies</w:t>
            </w:r>
          </w:p>
          <w:p w:rsidR="00A53B6A" w:rsidRDefault="00E4267D">
            <w:pPr>
              <w:numPr>
                <w:ilvl w:val="0"/>
                <w:numId w:val="9"/>
              </w:numPr>
              <w:pBdr>
                <w:top w:val="nil"/>
                <w:left w:val="nil"/>
                <w:bottom w:val="nil"/>
                <w:right w:val="nil"/>
                <w:between w:val="nil"/>
              </w:pBdr>
              <w:ind w:left="457"/>
              <w:rPr>
                <w:color w:val="000000"/>
                <w:sz w:val="20"/>
                <w:szCs w:val="20"/>
              </w:rPr>
            </w:pPr>
            <w:r>
              <w:rPr>
                <w:rFonts w:ascii="Arial" w:eastAsia="Arial" w:hAnsi="Arial" w:cs="Arial"/>
                <w:color w:val="000000"/>
                <w:sz w:val="20"/>
                <w:szCs w:val="20"/>
              </w:rPr>
              <w:t>Demonstrates some aural awareness and ability to discuss the use of musical concepts in the chosen topic</w:t>
            </w:r>
          </w:p>
          <w:p w:rsidR="00A53B6A" w:rsidRDefault="00E4267D">
            <w:pPr>
              <w:numPr>
                <w:ilvl w:val="0"/>
                <w:numId w:val="9"/>
              </w:numPr>
              <w:pBdr>
                <w:top w:val="nil"/>
                <w:left w:val="nil"/>
                <w:bottom w:val="nil"/>
                <w:right w:val="nil"/>
                <w:between w:val="nil"/>
              </w:pBdr>
              <w:ind w:left="457"/>
              <w:rPr>
                <w:color w:val="000000"/>
                <w:sz w:val="20"/>
                <w:szCs w:val="20"/>
              </w:rPr>
            </w:pPr>
            <w:r>
              <w:rPr>
                <w:rFonts w:ascii="Arial" w:eastAsia="Arial" w:hAnsi="Arial" w:cs="Arial"/>
                <w:color w:val="000000"/>
                <w:sz w:val="20"/>
                <w:szCs w:val="20"/>
              </w:rPr>
              <w:t>Presents relevant musical examples</w:t>
            </w:r>
          </w:p>
        </w:tc>
        <w:tc>
          <w:tcPr>
            <w:tcW w:w="1701" w:type="dxa"/>
          </w:tcPr>
          <w:p w:rsidR="00A53B6A" w:rsidRDefault="00E4267D">
            <w:pPr>
              <w:jc w:val="center"/>
              <w:rPr>
                <w:rFonts w:ascii="Arial" w:eastAsia="Arial" w:hAnsi="Arial" w:cs="Arial"/>
                <w:b/>
                <w:sz w:val="24"/>
                <w:szCs w:val="24"/>
              </w:rPr>
            </w:pPr>
            <w:r>
              <w:rPr>
                <w:rFonts w:ascii="Arial" w:eastAsia="Arial" w:hAnsi="Arial" w:cs="Arial"/>
                <w:b/>
                <w:sz w:val="24"/>
                <w:szCs w:val="24"/>
              </w:rPr>
              <w:t>7 – 9</w:t>
            </w:r>
          </w:p>
        </w:tc>
      </w:tr>
      <w:tr w:rsidR="00A53B6A">
        <w:trPr>
          <w:trHeight w:val="1169"/>
        </w:trPr>
        <w:tc>
          <w:tcPr>
            <w:tcW w:w="8926" w:type="dxa"/>
          </w:tcPr>
          <w:p w:rsidR="00A53B6A" w:rsidRDefault="00E4267D">
            <w:pPr>
              <w:numPr>
                <w:ilvl w:val="0"/>
                <w:numId w:val="9"/>
              </w:numPr>
              <w:pBdr>
                <w:top w:val="nil"/>
                <w:left w:val="nil"/>
                <w:bottom w:val="nil"/>
                <w:right w:val="nil"/>
                <w:between w:val="nil"/>
              </w:pBdr>
              <w:ind w:left="457"/>
              <w:rPr>
                <w:color w:val="000000"/>
                <w:sz w:val="20"/>
                <w:szCs w:val="20"/>
              </w:rPr>
            </w:pPr>
            <w:proofErr w:type="gramStart"/>
            <w:r>
              <w:rPr>
                <w:rFonts w:ascii="Arial" w:eastAsia="Arial" w:hAnsi="Arial" w:cs="Arial"/>
                <w:color w:val="000000"/>
                <w:sz w:val="20"/>
                <w:szCs w:val="20"/>
              </w:rPr>
              <w:t>Makes an attempt</w:t>
            </w:r>
            <w:proofErr w:type="gramEnd"/>
            <w:r>
              <w:rPr>
                <w:rFonts w:ascii="Arial" w:eastAsia="Arial" w:hAnsi="Arial" w:cs="Arial"/>
                <w:color w:val="000000"/>
                <w:sz w:val="20"/>
                <w:szCs w:val="20"/>
              </w:rPr>
              <w:t xml:space="preserve"> to provide a musicological focus in the discussion</w:t>
            </w:r>
          </w:p>
          <w:p w:rsidR="00A53B6A" w:rsidRDefault="00E4267D">
            <w:pPr>
              <w:numPr>
                <w:ilvl w:val="0"/>
                <w:numId w:val="9"/>
              </w:numPr>
              <w:pBdr>
                <w:top w:val="nil"/>
                <w:left w:val="nil"/>
                <w:bottom w:val="nil"/>
                <w:right w:val="nil"/>
                <w:between w:val="nil"/>
              </w:pBdr>
              <w:ind w:left="457"/>
              <w:rPr>
                <w:color w:val="000000"/>
                <w:sz w:val="20"/>
                <w:szCs w:val="20"/>
              </w:rPr>
            </w:pPr>
            <w:r>
              <w:rPr>
                <w:rFonts w:ascii="Arial" w:eastAsia="Arial" w:hAnsi="Arial" w:cs="Arial"/>
                <w:color w:val="000000"/>
                <w:sz w:val="20"/>
                <w:szCs w:val="20"/>
              </w:rPr>
              <w:t>Demonstrates basic understanding of the chosen topic</w:t>
            </w:r>
          </w:p>
          <w:p w:rsidR="00A53B6A" w:rsidRDefault="00E4267D">
            <w:pPr>
              <w:numPr>
                <w:ilvl w:val="0"/>
                <w:numId w:val="9"/>
              </w:numPr>
              <w:pBdr>
                <w:top w:val="nil"/>
                <w:left w:val="nil"/>
                <w:bottom w:val="nil"/>
                <w:right w:val="nil"/>
                <w:between w:val="nil"/>
              </w:pBdr>
              <w:ind w:left="457"/>
              <w:rPr>
                <w:color w:val="000000"/>
                <w:sz w:val="20"/>
                <w:szCs w:val="20"/>
              </w:rPr>
            </w:pPr>
            <w:r>
              <w:rPr>
                <w:rFonts w:ascii="Arial" w:eastAsia="Arial" w:hAnsi="Arial" w:cs="Arial"/>
                <w:color w:val="000000"/>
                <w:sz w:val="20"/>
                <w:szCs w:val="20"/>
              </w:rPr>
              <w:t>Demonstrates basic aural awareness and skill in discussing the musical concepts</w:t>
            </w:r>
          </w:p>
          <w:p w:rsidR="00A53B6A" w:rsidRDefault="00E4267D">
            <w:pPr>
              <w:numPr>
                <w:ilvl w:val="0"/>
                <w:numId w:val="9"/>
              </w:numPr>
              <w:pBdr>
                <w:top w:val="nil"/>
                <w:left w:val="nil"/>
                <w:bottom w:val="nil"/>
                <w:right w:val="nil"/>
                <w:between w:val="nil"/>
              </w:pBdr>
              <w:ind w:left="457"/>
              <w:rPr>
                <w:color w:val="000000"/>
                <w:sz w:val="20"/>
                <w:szCs w:val="20"/>
              </w:rPr>
            </w:pPr>
            <w:r>
              <w:rPr>
                <w:rFonts w:ascii="Arial" w:eastAsia="Arial" w:hAnsi="Arial" w:cs="Arial"/>
                <w:color w:val="000000"/>
                <w:sz w:val="20"/>
                <w:szCs w:val="20"/>
              </w:rPr>
              <w:t>Presents some musical examples</w:t>
            </w:r>
          </w:p>
        </w:tc>
        <w:tc>
          <w:tcPr>
            <w:tcW w:w="1701" w:type="dxa"/>
          </w:tcPr>
          <w:p w:rsidR="00A53B6A" w:rsidRDefault="00E4267D">
            <w:pPr>
              <w:jc w:val="center"/>
              <w:rPr>
                <w:rFonts w:ascii="Arial" w:eastAsia="Arial" w:hAnsi="Arial" w:cs="Arial"/>
                <w:b/>
                <w:sz w:val="24"/>
                <w:szCs w:val="24"/>
              </w:rPr>
            </w:pPr>
            <w:r>
              <w:rPr>
                <w:rFonts w:ascii="Arial" w:eastAsia="Arial" w:hAnsi="Arial" w:cs="Arial"/>
                <w:b/>
                <w:sz w:val="24"/>
                <w:szCs w:val="24"/>
              </w:rPr>
              <w:t>4 – 6</w:t>
            </w:r>
          </w:p>
        </w:tc>
      </w:tr>
      <w:tr w:rsidR="00A53B6A">
        <w:trPr>
          <w:trHeight w:val="1169"/>
        </w:trPr>
        <w:tc>
          <w:tcPr>
            <w:tcW w:w="8926" w:type="dxa"/>
          </w:tcPr>
          <w:p w:rsidR="00A53B6A" w:rsidRDefault="00E4267D">
            <w:pPr>
              <w:numPr>
                <w:ilvl w:val="0"/>
                <w:numId w:val="9"/>
              </w:numPr>
              <w:pBdr>
                <w:top w:val="nil"/>
                <w:left w:val="nil"/>
                <w:bottom w:val="nil"/>
                <w:right w:val="nil"/>
                <w:between w:val="nil"/>
              </w:pBdr>
              <w:ind w:left="457"/>
              <w:rPr>
                <w:color w:val="000000"/>
                <w:sz w:val="20"/>
                <w:szCs w:val="20"/>
              </w:rPr>
            </w:pPr>
            <w:r>
              <w:rPr>
                <w:rFonts w:ascii="Arial" w:eastAsia="Arial" w:hAnsi="Arial" w:cs="Arial"/>
                <w:color w:val="000000"/>
                <w:sz w:val="20"/>
                <w:szCs w:val="20"/>
              </w:rPr>
              <w:t>Discussion lacks a musicological focus</w:t>
            </w:r>
          </w:p>
          <w:p w:rsidR="00A53B6A" w:rsidRDefault="00E4267D">
            <w:pPr>
              <w:numPr>
                <w:ilvl w:val="0"/>
                <w:numId w:val="9"/>
              </w:numPr>
              <w:pBdr>
                <w:top w:val="nil"/>
                <w:left w:val="nil"/>
                <w:bottom w:val="nil"/>
                <w:right w:val="nil"/>
                <w:between w:val="nil"/>
              </w:pBdr>
              <w:ind w:left="457"/>
              <w:rPr>
                <w:color w:val="000000"/>
                <w:sz w:val="20"/>
                <w:szCs w:val="20"/>
              </w:rPr>
            </w:pPr>
            <w:r>
              <w:rPr>
                <w:rFonts w:ascii="Arial" w:eastAsia="Arial" w:hAnsi="Arial" w:cs="Arial"/>
                <w:color w:val="000000"/>
                <w:sz w:val="20"/>
                <w:szCs w:val="20"/>
              </w:rPr>
              <w:t>Demonstrates limited understanding of the chosen topic</w:t>
            </w:r>
          </w:p>
          <w:p w:rsidR="00A53B6A" w:rsidRDefault="00E4267D">
            <w:pPr>
              <w:numPr>
                <w:ilvl w:val="0"/>
                <w:numId w:val="9"/>
              </w:numPr>
              <w:pBdr>
                <w:top w:val="nil"/>
                <w:left w:val="nil"/>
                <w:bottom w:val="nil"/>
                <w:right w:val="nil"/>
                <w:between w:val="nil"/>
              </w:pBdr>
              <w:ind w:left="457"/>
              <w:rPr>
                <w:color w:val="000000"/>
                <w:sz w:val="20"/>
                <w:szCs w:val="20"/>
              </w:rPr>
            </w:pPr>
            <w:r>
              <w:rPr>
                <w:rFonts w:ascii="Arial" w:eastAsia="Arial" w:hAnsi="Arial" w:cs="Arial"/>
                <w:color w:val="000000"/>
                <w:sz w:val="20"/>
                <w:szCs w:val="20"/>
              </w:rPr>
              <w:t>Demonstrates limited aural awareness and skill in discussing the musical concepts in the repertoire studied</w:t>
            </w:r>
          </w:p>
          <w:p w:rsidR="00A53B6A" w:rsidRDefault="00E4267D">
            <w:pPr>
              <w:numPr>
                <w:ilvl w:val="0"/>
                <w:numId w:val="9"/>
              </w:numPr>
              <w:pBdr>
                <w:top w:val="nil"/>
                <w:left w:val="nil"/>
                <w:bottom w:val="nil"/>
                <w:right w:val="nil"/>
                <w:between w:val="nil"/>
              </w:pBdr>
              <w:ind w:left="457"/>
              <w:rPr>
                <w:color w:val="000000"/>
                <w:sz w:val="20"/>
                <w:szCs w:val="20"/>
              </w:rPr>
            </w:pPr>
            <w:r>
              <w:rPr>
                <w:rFonts w:ascii="Arial" w:eastAsia="Arial" w:hAnsi="Arial" w:cs="Arial"/>
                <w:color w:val="000000"/>
                <w:sz w:val="20"/>
                <w:szCs w:val="20"/>
              </w:rPr>
              <w:t>Uses irrelevant or inappropriate musical examples</w:t>
            </w:r>
          </w:p>
        </w:tc>
        <w:tc>
          <w:tcPr>
            <w:tcW w:w="1701" w:type="dxa"/>
          </w:tcPr>
          <w:p w:rsidR="00A53B6A" w:rsidRDefault="00E4267D">
            <w:pPr>
              <w:jc w:val="center"/>
              <w:rPr>
                <w:rFonts w:ascii="Arial" w:eastAsia="Arial" w:hAnsi="Arial" w:cs="Arial"/>
                <w:b/>
                <w:sz w:val="24"/>
                <w:szCs w:val="24"/>
              </w:rPr>
            </w:pPr>
            <w:r>
              <w:rPr>
                <w:rFonts w:ascii="Arial" w:eastAsia="Arial" w:hAnsi="Arial" w:cs="Arial"/>
                <w:b/>
                <w:sz w:val="24"/>
                <w:szCs w:val="24"/>
              </w:rPr>
              <w:t>1 – 3</w:t>
            </w:r>
          </w:p>
        </w:tc>
      </w:tr>
      <w:tr w:rsidR="00D3730F" w:rsidTr="00D3730F">
        <w:trPr>
          <w:trHeight w:val="350"/>
        </w:trPr>
        <w:tc>
          <w:tcPr>
            <w:tcW w:w="8926" w:type="dxa"/>
          </w:tcPr>
          <w:p w:rsidR="00D3730F" w:rsidRDefault="00D3730F">
            <w:pPr>
              <w:numPr>
                <w:ilvl w:val="0"/>
                <w:numId w:val="9"/>
              </w:numPr>
              <w:pBdr>
                <w:top w:val="nil"/>
                <w:left w:val="nil"/>
                <w:bottom w:val="nil"/>
                <w:right w:val="nil"/>
                <w:between w:val="nil"/>
              </w:pBdr>
              <w:ind w:left="457"/>
              <w:rPr>
                <w:rFonts w:ascii="Arial" w:eastAsia="Arial" w:hAnsi="Arial" w:cs="Arial"/>
                <w:color w:val="000000"/>
                <w:sz w:val="20"/>
                <w:szCs w:val="20"/>
              </w:rPr>
            </w:pPr>
            <w:r>
              <w:rPr>
                <w:rFonts w:ascii="Arial" w:eastAsia="Arial" w:hAnsi="Arial" w:cs="Arial"/>
                <w:color w:val="000000"/>
                <w:sz w:val="20"/>
                <w:szCs w:val="20"/>
              </w:rPr>
              <w:t>Non-attempt</w:t>
            </w:r>
          </w:p>
        </w:tc>
        <w:tc>
          <w:tcPr>
            <w:tcW w:w="1701" w:type="dxa"/>
          </w:tcPr>
          <w:p w:rsidR="00D3730F" w:rsidRDefault="00D3730F">
            <w:pPr>
              <w:jc w:val="center"/>
              <w:rPr>
                <w:rFonts w:ascii="Arial" w:eastAsia="Arial" w:hAnsi="Arial" w:cs="Arial"/>
                <w:b/>
                <w:sz w:val="24"/>
                <w:szCs w:val="24"/>
              </w:rPr>
            </w:pPr>
            <w:r>
              <w:rPr>
                <w:rFonts w:ascii="Arial" w:eastAsia="Arial" w:hAnsi="Arial" w:cs="Arial"/>
                <w:b/>
                <w:sz w:val="24"/>
                <w:szCs w:val="24"/>
              </w:rPr>
              <w:t>0</w:t>
            </w:r>
          </w:p>
        </w:tc>
      </w:tr>
    </w:tbl>
    <w:p w:rsidR="00A53B6A" w:rsidRDefault="00A53B6A">
      <w:pPr>
        <w:rPr>
          <w:rFonts w:ascii="Arial" w:eastAsia="Arial" w:hAnsi="Arial" w:cs="Arial"/>
          <w:sz w:val="24"/>
          <w:szCs w:val="24"/>
        </w:rPr>
      </w:pPr>
    </w:p>
    <w:p w:rsidR="00A53B6A" w:rsidRDefault="00A53B6A">
      <w:pPr>
        <w:rPr>
          <w:rFonts w:ascii="Arial" w:eastAsia="Arial" w:hAnsi="Arial" w:cs="Arial"/>
          <w:sz w:val="24"/>
          <w:szCs w:val="24"/>
        </w:rPr>
      </w:pPr>
    </w:p>
    <w:p w:rsidR="00A53B6A" w:rsidRDefault="00A53B6A">
      <w:pPr>
        <w:rPr>
          <w:rFonts w:ascii="Arial" w:eastAsia="Arial" w:hAnsi="Arial" w:cs="Arial"/>
          <w:sz w:val="24"/>
          <w:szCs w:val="24"/>
        </w:rPr>
      </w:pPr>
    </w:p>
    <w:p w:rsidR="00A53B6A" w:rsidRDefault="00A53B6A">
      <w:pPr>
        <w:rPr>
          <w:rFonts w:ascii="Arial" w:eastAsia="Arial" w:hAnsi="Arial" w:cs="Arial"/>
          <w:sz w:val="24"/>
          <w:szCs w:val="24"/>
        </w:rPr>
      </w:pPr>
    </w:p>
    <w:p w:rsidR="00A53B6A" w:rsidRDefault="00A53B6A">
      <w:pPr>
        <w:rPr>
          <w:rFonts w:ascii="Arial" w:eastAsia="Arial" w:hAnsi="Arial" w:cs="Arial"/>
          <w:sz w:val="24"/>
          <w:szCs w:val="24"/>
        </w:rPr>
      </w:pPr>
    </w:p>
    <w:p w:rsidR="00A53B6A" w:rsidRDefault="00A53B6A">
      <w:pPr>
        <w:rPr>
          <w:rFonts w:ascii="Arial" w:eastAsia="Arial" w:hAnsi="Arial" w:cs="Arial"/>
          <w:sz w:val="24"/>
          <w:szCs w:val="24"/>
        </w:rPr>
      </w:pPr>
      <w:bookmarkStart w:id="0" w:name="_GoBack"/>
      <w:bookmarkEnd w:id="0"/>
    </w:p>
    <w:p w:rsidR="00A53B6A" w:rsidRDefault="00A53B6A">
      <w:pPr>
        <w:rPr>
          <w:rFonts w:ascii="Arial" w:eastAsia="Arial" w:hAnsi="Arial" w:cs="Arial"/>
          <w:sz w:val="24"/>
          <w:szCs w:val="24"/>
        </w:rPr>
      </w:pPr>
    </w:p>
    <w:p w:rsidR="00A53B6A" w:rsidRDefault="00A53B6A">
      <w:pPr>
        <w:rPr>
          <w:rFonts w:ascii="Arial" w:eastAsia="Arial" w:hAnsi="Arial" w:cs="Arial"/>
          <w:sz w:val="24"/>
          <w:szCs w:val="24"/>
        </w:rPr>
      </w:pPr>
    </w:p>
    <w:p w:rsidR="00A53B6A" w:rsidRDefault="00A53B6A">
      <w:pPr>
        <w:rPr>
          <w:rFonts w:ascii="Arial" w:eastAsia="Arial" w:hAnsi="Arial" w:cs="Arial"/>
          <w:sz w:val="24"/>
          <w:szCs w:val="24"/>
        </w:rPr>
      </w:pPr>
    </w:p>
    <w:p w:rsidR="00A53B6A" w:rsidRDefault="00A53B6A">
      <w:pPr>
        <w:rPr>
          <w:rFonts w:ascii="Arial" w:eastAsia="Arial" w:hAnsi="Arial" w:cs="Arial"/>
          <w:sz w:val="24"/>
          <w:szCs w:val="24"/>
        </w:rPr>
      </w:pPr>
    </w:p>
    <w:p w:rsidR="00A53B6A" w:rsidRDefault="00A53B6A">
      <w:pPr>
        <w:rPr>
          <w:rFonts w:ascii="Arial" w:eastAsia="Arial" w:hAnsi="Arial" w:cs="Arial"/>
          <w:sz w:val="24"/>
          <w:szCs w:val="24"/>
        </w:rPr>
      </w:pPr>
    </w:p>
    <w:p w:rsidR="00A53B6A" w:rsidRDefault="00A53B6A">
      <w:pPr>
        <w:rPr>
          <w:rFonts w:ascii="Arial" w:eastAsia="Arial" w:hAnsi="Arial" w:cs="Arial"/>
          <w:sz w:val="24"/>
          <w:szCs w:val="24"/>
        </w:rPr>
      </w:pPr>
    </w:p>
    <w:p w:rsidR="00A53B6A" w:rsidRDefault="00E4267D">
      <w:pPr>
        <w:rPr>
          <w:rFonts w:ascii="Arial" w:eastAsia="Arial" w:hAnsi="Arial" w:cs="Arial"/>
          <w:sz w:val="24"/>
          <w:szCs w:val="24"/>
        </w:rPr>
      </w:pPr>
      <w:r>
        <w:rPr>
          <w:noProof/>
        </w:rPr>
        <w:lastRenderedPageBreak/>
        <w:drawing>
          <wp:anchor distT="0" distB="0" distL="114300" distR="114300" simplePos="0" relativeHeight="251659264" behindDoc="0" locked="0" layoutInCell="1" hidden="0" allowOverlap="1">
            <wp:simplePos x="0" y="0"/>
            <wp:positionH relativeFrom="column">
              <wp:posOffset>-457199</wp:posOffset>
            </wp:positionH>
            <wp:positionV relativeFrom="paragraph">
              <wp:posOffset>-461735</wp:posOffset>
            </wp:positionV>
            <wp:extent cx="7559040" cy="147129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559040" cy="1471295"/>
                    </a:xfrm>
                    <a:prstGeom prst="rect">
                      <a:avLst/>
                    </a:prstGeom>
                    <a:ln/>
                  </pic:spPr>
                </pic:pic>
              </a:graphicData>
            </a:graphic>
          </wp:anchor>
        </w:drawing>
      </w:r>
    </w:p>
    <w:p w:rsidR="00A53B6A" w:rsidRDefault="00A53B6A">
      <w:pPr>
        <w:rPr>
          <w:rFonts w:ascii="Arial" w:eastAsia="Arial" w:hAnsi="Arial" w:cs="Arial"/>
          <w:sz w:val="24"/>
          <w:szCs w:val="24"/>
        </w:rPr>
      </w:pPr>
    </w:p>
    <w:p w:rsidR="00A53B6A" w:rsidRDefault="00A53B6A">
      <w:pPr>
        <w:pBdr>
          <w:top w:val="nil"/>
          <w:left w:val="nil"/>
          <w:bottom w:val="nil"/>
          <w:right w:val="nil"/>
          <w:between w:val="nil"/>
        </w:pBdr>
        <w:spacing w:after="0" w:line="240" w:lineRule="auto"/>
        <w:rPr>
          <w:rFonts w:ascii="Arial" w:eastAsia="Arial" w:hAnsi="Arial" w:cs="Arial"/>
          <w:color w:val="000000"/>
          <w:sz w:val="24"/>
          <w:szCs w:val="24"/>
        </w:rPr>
      </w:pPr>
    </w:p>
    <w:p w:rsidR="00A53B6A" w:rsidRDefault="00A53B6A">
      <w:pPr>
        <w:pBdr>
          <w:top w:val="nil"/>
          <w:left w:val="nil"/>
          <w:bottom w:val="nil"/>
          <w:right w:val="nil"/>
          <w:between w:val="nil"/>
        </w:pBdr>
        <w:spacing w:after="0" w:line="240" w:lineRule="auto"/>
        <w:jc w:val="center"/>
        <w:rPr>
          <w:rFonts w:ascii="Arial" w:eastAsia="Arial" w:hAnsi="Arial" w:cs="Arial"/>
          <w:b/>
          <w:color w:val="000000"/>
          <w:sz w:val="24"/>
          <w:szCs w:val="24"/>
        </w:rPr>
      </w:pPr>
    </w:p>
    <w:p w:rsidR="00A53B6A" w:rsidRDefault="00E4267D">
      <w:pPr>
        <w:pBdr>
          <w:top w:val="nil"/>
          <w:left w:val="nil"/>
          <w:bottom w:val="nil"/>
          <w:right w:val="nil"/>
          <w:between w:val="nil"/>
        </w:pBdr>
        <w:spacing w:after="0" w:line="240" w:lineRule="auto"/>
        <w:jc w:val="center"/>
        <w:rPr>
          <w:rFonts w:ascii="Georgia" w:eastAsia="Georgia" w:hAnsi="Georgia" w:cs="Georgia"/>
          <w:b/>
          <w:color w:val="000000"/>
          <w:sz w:val="44"/>
          <w:szCs w:val="44"/>
        </w:rPr>
      </w:pPr>
      <w:r>
        <w:rPr>
          <w:rFonts w:ascii="Georgia" w:eastAsia="Georgia" w:hAnsi="Georgia" w:cs="Georgia"/>
          <w:b/>
          <w:color w:val="000000"/>
          <w:sz w:val="44"/>
          <w:szCs w:val="44"/>
        </w:rPr>
        <w:t>COWRA HIGH SCHOOL</w:t>
      </w:r>
    </w:p>
    <w:p w:rsidR="00A53B6A" w:rsidRDefault="00A53B6A">
      <w:pPr>
        <w:pBdr>
          <w:top w:val="nil"/>
          <w:left w:val="nil"/>
          <w:bottom w:val="nil"/>
          <w:right w:val="nil"/>
          <w:between w:val="nil"/>
        </w:pBdr>
        <w:spacing w:after="0" w:line="240" w:lineRule="auto"/>
        <w:jc w:val="center"/>
        <w:rPr>
          <w:rFonts w:ascii="Georgia" w:eastAsia="Georgia" w:hAnsi="Georgia" w:cs="Georgia"/>
          <w:b/>
          <w:color w:val="000000"/>
          <w:sz w:val="20"/>
          <w:szCs w:val="20"/>
        </w:rPr>
      </w:pPr>
    </w:p>
    <w:p w:rsidR="00A53B6A" w:rsidRDefault="00E4267D">
      <w:pPr>
        <w:pBdr>
          <w:top w:val="nil"/>
          <w:left w:val="nil"/>
          <w:bottom w:val="nil"/>
          <w:right w:val="nil"/>
          <w:between w:val="nil"/>
        </w:pBdr>
        <w:spacing w:after="0" w:line="240" w:lineRule="auto"/>
        <w:jc w:val="center"/>
        <w:rPr>
          <w:rFonts w:ascii="Georgia" w:eastAsia="Georgia" w:hAnsi="Georgia" w:cs="Georgia"/>
          <w:b/>
          <w:color w:val="000000"/>
          <w:sz w:val="32"/>
          <w:szCs w:val="32"/>
        </w:rPr>
      </w:pPr>
      <w:r>
        <w:rPr>
          <w:rFonts w:ascii="Georgia" w:eastAsia="Georgia" w:hAnsi="Georgia" w:cs="Georgia"/>
          <w:b/>
          <w:color w:val="000000"/>
          <w:sz w:val="32"/>
          <w:szCs w:val="32"/>
        </w:rPr>
        <w:t>Assessment Task Submission Policy</w:t>
      </w:r>
    </w:p>
    <w:p w:rsidR="00A53B6A" w:rsidRDefault="00A53B6A">
      <w:pPr>
        <w:pBdr>
          <w:top w:val="nil"/>
          <w:left w:val="nil"/>
          <w:bottom w:val="nil"/>
          <w:right w:val="nil"/>
          <w:between w:val="nil"/>
        </w:pBdr>
        <w:spacing w:after="0" w:line="240" w:lineRule="auto"/>
        <w:rPr>
          <w:rFonts w:ascii="Arial" w:eastAsia="Arial" w:hAnsi="Arial" w:cs="Arial"/>
          <w:color w:val="000000"/>
          <w:sz w:val="12"/>
          <w:szCs w:val="12"/>
        </w:rPr>
      </w:pPr>
    </w:p>
    <w:p w:rsidR="00A53B6A" w:rsidRDefault="00E4267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Submission of assessment tasks by students must follow faculty guidelines. There are basically four types of assessment tasks:</w:t>
      </w:r>
    </w:p>
    <w:p w:rsidR="00A53B6A" w:rsidRDefault="00A53B6A">
      <w:pPr>
        <w:pBdr>
          <w:top w:val="nil"/>
          <w:left w:val="nil"/>
          <w:bottom w:val="nil"/>
          <w:right w:val="nil"/>
          <w:between w:val="nil"/>
        </w:pBdr>
        <w:spacing w:after="0" w:line="240" w:lineRule="auto"/>
        <w:jc w:val="both"/>
        <w:rPr>
          <w:rFonts w:ascii="Arial" w:eastAsia="Arial" w:hAnsi="Arial" w:cs="Arial"/>
          <w:color w:val="000000"/>
        </w:rPr>
      </w:pPr>
    </w:p>
    <w:p w:rsidR="00A53B6A" w:rsidRDefault="00E4267D">
      <w:pPr>
        <w:numPr>
          <w:ilvl w:val="0"/>
          <w:numId w:val="2"/>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b/>
          <w:color w:val="000000"/>
        </w:rPr>
        <w:t>In Class Assessment Tasks</w:t>
      </w:r>
      <w:r>
        <w:rPr>
          <w:rFonts w:ascii="Arial" w:eastAsia="Arial" w:hAnsi="Arial" w:cs="Arial"/>
          <w:color w:val="000000"/>
        </w:rPr>
        <w:t xml:space="preserve"> ~ these tasks are supervised by the class teacher and collected by the class teacher at the conclusion of the assessment task. It is the responsible of the student who miss in class assessment tasks to contact the Head Teacher of that faculty.</w:t>
      </w:r>
    </w:p>
    <w:p w:rsidR="00A53B6A" w:rsidRDefault="00A53B6A">
      <w:pPr>
        <w:pBdr>
          <w:top w:val="nil"/>
          <w:left w:val="nil"/>
          <w:bottom w:val="nil"/>
          <w:right w:val="nil"/>
          <w:between w:val="nil"/>
        </w:pBdr>
        <w:spacing w:after="0" w:line="240" w:lineRule="auto"/>
        <w:ind w:left="360"/>
        <w:jc w:val="both"/>
        <w:rPr>
          <w:rFonts w:ascii="Arial" w:eastAsia="Arial" w:hAnsi="Arial" w:cs="Arial"/>
          <w:color w:val="000000"/>
        </w:rPr>
      </w:pPr>
    </w:p>
    <w:p w:rsidR="00A53B6A" w:rsidRDefault="00E4267D">
      <w:pPr>
        <w:numPr>
          <w:ilvl w:val="0"/>
          <w:numId w:val="2"/>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b/>
          <w:color w:val="000000"/>
        </w:rPr>
        <w:t>Formal Examinations</w:t>
      </w:r>
      <w:r>
        <w:rPr>
          <w:rFonts w:ascii="Arial" w:eastAsia="Arial" w:hAnsi="Arial" w:cs="Arial"/>
          <w:color w:val="000000"/>
        </w:rPr>
        <w:t xml:space="preserve"> ~ at the conclusion of any formal examination the assessment task papers are to be collected and returned to the relevant faculty teacher.</w:t>
      </w:r>
    </w:p>
    <w:p w:rsidR="00A53B6A" w:rsidRDefault="00A53B6A">
      <w:pPr>
        <w:pBdr>
          <w:top w:val="nil"/>
          <w:left w:val="nil"/>
          <w:bottom w:val="nil"/>
          <w:right w:val="nil"/>
          <w:between w:val="nil"/>
        </w:pBdr>
        <w:spacing w:after="0" w:line="240" w:lineRule="auto"/>
        <w:ind w:left="360"/>
        <w:jc w:val="both"/>
        <w:rPr>
          <w:rFonts w:ascii="Arial" w:eastAsia="Arial" w:hAnsi="Arial" w:cs="Arial"/>
          <w:color w:val="000000"/>
        </w:rPr>
      </w:pPr>
    </w:p>
    <w:p w:rsidR="00A53B6A" w:rsidRDefault="00E4267D">
      <w:pPr>
        <w:numPr>
          <w:ilvl w:val="0"/>
          <w:numId w:val="2"/>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b/>
          <w:color w:val="000000"/>
        </w:rPr>
        <w:t>Major Projects / Pieces of Work</w:t>
      </w:r>
      <w:r>
        <w:rPr>
          <w:rFonts w:ascii="Arial" w:eastAsia="Arial" w:hAnsi="Arial" w:cs="Arial"/>
          <w:color w:val="000000"/>
        </w:rPr>
        <w:t xml:space="preserve"> ~ these items, due to their size, are usually kept in the appropriate faculty location. Major works and projects should be kept in safe locations that minimises the risk of damage. Any assessment task would be submitted directly to the teacher. A receipt for the task will be issued to students.</w:t>
      </w:r>
    </w:p>
    <w:p w:rsidR="00A53B6A" w:rsidRDefault="00A53B6A">
      <w:pPr>
        <w:pBdr>
          <w:top w:val="nil"/>
          <w:left w:val="nil"/>
          <w:bottom w:val="nil"/>
          <w:right w:val="nil"/>
          <w:between w:val="nil"/>
        </w:pBdr>
        <w:spacing w:after="0" w:line="240" w:lineRule="auto"/>
        <w:ind w:left="360"/>
        <w:jc w:val="both"/>
        <w:rPr>
          <w:rFonts w:ascii="Arial" w:eastAsia="Arial" w:hAnsi="Arial" w:cs="Arial"/>
          <w:color w:val="000000"/>
        </w:rPr>
      </w:pPr>
    </w:p>
    <w:p w:rsidR="00A53B6A" w:rsidRDefault="00E4267D">
      <w:pPr>
        <w:numPr>
          <w:ilvl w:val="0"/>
          <w:numId w:val="2"/>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b/>
          <w:color w:val="000000"/>
        </w:rPr>
        <w:t>Take Home Assessment Tasks</w:t>
      </w:r>
      <w:r>
        <w:rPr>
          <w:rFonts w:ascii="Arial" w:eastAsia="Arial" w:hAnsi="Arial" w:cs="Arial"/>
          <w:color w:val="000000"/>
        </w:rPr>
        <w:t xml:space="preserve"> ~ these are </w:t>
      </w:r>
      <w:proofErr w:type="gramStart"/>
      <w:r>
        <w:rPr>
          <w:rFonts w:ascii="Arial" w:eastAsia="Arial" w:hAnsi="Arial" w:cs="Arial"/>
          <w:color w:val="000000"/>
        </w:rPr>
        <w:t>tasks</w:t>
      </w:r>
      <w:proofErr w:type="gramEnd"/>
      <w:r>
        <w:rPr>
          <w:rFonts w:ascii="Arial" w:eastAsia="Arial" w:hAnsi="Arial" w:cs="Arial"/>
          <w:color w:val="000000"/>
        </w:rPr>
        <w:t xml:space="preserve"> that students are required to complete by a due date. Students should follow faculty submission guidelines regarding submission of these tasks.</w:t>
      </w:r>
    </w:p>
    <w:p w:rsidR="00A53B6A" w:rsidRDefault="00A53B6A">
      <w:pPr>
        <w:pBdr>
          <w:top w:val="nil"/>
          <w:left w:val="nil"/>
          <w:bottom w:val="nil"/>
          <w:right w:val="nil"/>
          <w:between w:val="nil"/>
        </w:pBdr>
        <w:spacing w:after="0" w:line="240" w:lineRule="auto"/>
        <w:jc w:val="both"/>
        <w:rPr>
          <w:rFonts w:ascii="Arial" w:eastAsia="Arial" w:hAnsi="Arial" w:cs="Arial"/>
          <w:color w:val="000000"/>
        </w:rPr>
      </w:pPr>
    </w:p>
    <w:p w:rsidR="00A53B6A" w:rsidRDefault="00E4267D">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 xml:space="preserve">Guidelines for the Submission of Assessment Tasks </w:t>
      </w:r>
    </w:p>
    <w:p w:rsidR="00A53B6A" w:rsidRDefault="00A53B6A">
      <w:pPr>
        <w:pBdr>
          <w:top w:val="nil"/>
          <w:left w:val="nil"/>
          <w:bottom w:val="nil"/>
          <w:right w:val="nil"/>
          <w:between w:val="nil"/>
        </w:pBdr>
        <w:spacing w:after="0" w:line="240" w:lineRule="auto"/>
        <w:jc w:val="both"/>
        <w:rPr>
          <w:rFonts w:ascii="Arial" w:eastAsia="Arial" w:hAnsi="Arial" w:cs="Arial"/>
          <w:color w:val="000000"/>
        </w:rPr>
      </w:pPr>
    </w:p>
    <w:p w:rsidR="00A53B6A" w:rsidRDefault="00E4267D">
      <w:pPr>
        <w:numPr>
          <w:ilvl w:val="0"/>
          <w:numId w:val="3"/>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color w:val="000000"/>
        </w:rPr>
        <w:t>When an assessment task is issued, the information provided to students will include:</w:t>
      </w:r>
    </w:p>
    <w:p w:rsidR="00A53B6A" w:rsidRDefault="00E4267D">
      <w:pPr>
        <w:numPr>
          <w:ilvl w:val="0"/>
          <w:numId w:val="4"/>
        </w:numPr>
        <w:pBdr>
          <w:top w:val="nil"/>
          <w:left w:val="nil"/>
          <w:bottom w:val="nil"/>
          <w:right w:val="nil"/>
          <w:between w:val="nil"/>
        </w:pBdr>
        <w:spacing w:after="0" w:line="240" w:lineRule="auto"/>
        <w:ind w:left="720"/>
        <w:jc w:val="both"/>
        <w:rPr>
          <w:color w:val="000000"/>
        </w:rPr>
      </w:pPr>
      <w:r>
        <w:rPr>
          <w:rFonts w:ascii="Arial" w:eastAsia="Arial" w:hAnsi="Arial" w:cs="Arial"/>
          <w:color w:val="000000"/>
        </w:rPr>
        <w:t>a clear statement of what the task involves and what the expectations of the student are</w:t>
      </w:r>
    </w:p>
    <w:p w:rsidR="00A53B6A" w:rsidRDefault="00E4267D">
      <w:pPr>
        <w:numPr>
          <w:ilvl w:val="0"/>
          <w:numId w:val="4"/>
        </w:numPr>
        <w:pBdr>
          <w:top w:val="nil"/>
          <w:left w:val="nil"/>
          <w:bottom w:val="nil"/>
          <w:right w:val="nil"/>
          <w:between w:val="nil"/>
        </w:pBdr>
        <w:spacing w:after="0" w:line="240" w:lineRule="auto"/>
        <w:ind w:left="720"/>
        <w:jc w:val="both"/>
        <w:rPr>
          <w:color w:val="000000"/>
        </w:rPr>
      </w:pPr>
      <w:r>
        <w:rPr>
          <w:rFonts w:ascii="Arial" w:eastAsia="Arial" w:hAnsi="Arial" w:cs="Arial"/>
          <w:color w:val="000000"/>
        </w:rPr>
        <w:t>an explanation of the marking criteria / outcomes to be assessed</w:t>
      </w:r>
    </w:p>
    <w:p w:rsidR="00A53B6A" w:rsidRDefault="00E4267D">
      <w:pPr>
        <w:numPr>
          <w:ilvl w:val="0"/>
          <w:numId w:val="4"/>
        </w:numPr>
        <w:pBdr>
          <w:top w:val="nil"/>
          <w:left w:val="nil"/>
          <w:bottom w:val="nil"/>
          <w:right w:val="nil"/>
          <w:between w:val="nil"/>
        </w:pBdr>
        <w:spacing w:after="0" w:line="240" w:lineRule="auto"/>
        <w:ind w:left="720"/>
        <w:jc w:val="both"/>
        <w:rPr>
          <w:color w:val="000000"/>
        </w:rPr>
      </w:pPr>
      <w:r>
        <w:rPr>
          <w:rFonts w:ascii="Arial" w:eastAsia="Arial" w:hAnsi="Arial" w:cs="Arial"/>
          <w:color w:val="000000"/>
        </w:rPr>
        <w:t>the due date of submission</w:t>
      </w:r>
    </w:p>
    <w:p w:rsidR="00A53B6A" w:rsidRDefault="00E4267D">
      <w:pPr>
        <w:numPr>
          <w:ilvl w:val="0"/>
          <w:numId w:val="4"/>
        </w:numPr>
        <w:pBdr>
          <w:top w:val="nil"/>
          <w:left w:val="nil"/>
          <w:bottom w:val="nil"/>
          <w:right w:val="nil"/>
          <w:between w:val="nil"/>
        </w:pBdr>
        <w:spacing w:after="0" w:line="240" w:lineRule="auto"/>
        <w:ind w:left="720"/>
        <w:jc w:val="both"/>
        <w:rPr>
          <w:color w:val="000000"/>
        </w:rPr>
      </w:pPr>
      <w:r>
        <w:rPr>
          <w:rFonts w:ascii="Arial" w:eastAsia="Arial" w:hAnsi="Arial" w:cs="Arial"/>
          <w:color w:val="000000"/>
        </w:rPr>
        <w:t>an assessment task submission cover sheet ~ see attached</w:t>
      </w:r>
    </w:p>
    <w:p w:rsidR="00A53B6A" w:rsidRDefault="00A53B6A">
      <w:pPr>
        <w:pBdr>
          <w:top w:val="nil"/>
          <w:left w:val="nil"/>
          <w:bottom w:val="nil"/>
          <w:right w:val="nil"/>
          <w:between w:val="nil"/>
        </w:pBdr>
        <w:spacing w:after="0" w:line="240" w:lineRule="auto"/>
        <w:ind w:left="360"/>
        <w:jc w:val="both"/>
        <w:rPr>
          <w:rFonts w:ascii="Arial" w:eastAsia="Arial" w:hAnsi="Arial" w:cs="Arial"/>
          <w:color w:val="000000"/>
        </w:rPr>
      </w:pPr>
    </w:p>
    <w:p w:rsidR="00A53B6A" w:rsidRDefault="00E4267D">
      <w:pPr>
        <w:numPr>
          <w:ilvl w:val="0"/>
          <w:numId w:val="3"/>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color w:val="000000"/>
        </w:rPr>
        <w:t>Teachers should record the names of all students issued with the assessment task on a roll/class list and have the student acknowledge receipt of the assessment task by getting them to sign next to their name.</w:t>
      </w:r>
    </w:p>
    <w:p w:rsidR="00A53B6A" w:rsidRDefault="00A53B6A">
      <w:pPr>
        <w:pBdr>
          <w:top w:val="nil"/>
          <w:left w:val="nil"/>
          <w:bottom w:val="nil"/>
          <w:right w:val="nil"/>
          <w:between w:val="nil"/>
        </w:pBdr>
        <w:spacing w:after="0" w:line="240" w:lineRule="auto"/>
        <w:ind w:left="360"/>
        <w:jc w:val="both"/>
        <w:rPr>
          <w:rFonts w:ascii="Arial" w:eastAsia="Arial" w:hAnsi="Arial" w:cs="Arial"/>
          <w:color w:val="000000"/>
        </w:rPr>
      </w:pPr>
    </w:p>
    <w:p w:rsidR="00A53B6A" w:rsidRDefault="00E4267D">
      <w:pPr>
        <w:numPr>
          <w:ilvl w:val="0"/>
          <w:numId w:val="3"/>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color w:val="000000"/>
        </w:rPr>
        <w:t xml:space="preserve">Students </w:t>
      </w:r>
      <w:r>
        <w:rPr>
          <w:rFonts w:ascii="Arial" w:eastAsia="Arial" w:hAnsi="Arial" w:cs="Arial"/>
          <w:b/>
          <w:color w:val="000000"/>
        </w:rPr>
        <w:t>must</w:t>
      </w:r>
      <w:r>
        <w:rPr>
          <w:rFonts w:ascii="Arial" w:eastAsia="Arial" w:hAnsi="Arial" w:cs="Arial"/>
          <w:color w:val="000000"/>
        </w:rPr>
        <w:t xml:space="preserve"> take their assessment task to the class teacher. They must be signed in on the class roll and keep their receipt</w:t>
      </w:r>
    </w:p>
    <w:p w:rsidR="00A53B6A" w:rsidRDefault="00A53B6A">
      <w:pPr>
        <w:pBdr>
          <w:top w:val="nil"/>
          <w:left w:val="nil"/>
          <w:bottom w:val="nil"/>
          <w:right w:val="nil"/>
          <w:between w:val="nil"/>
        </w:pBdr>
        <w:spacing w:after="0" w:line="240" w:lineRule="auto"/>
        <w:ind w:left="360"/>
        <w:jc w:val="both"/>
        <w:rPr>
          <w:rFonts w:ascii="Arial" w:eastAsia="Arial" w:hAnsi="Arial" w:cs="Arial"/>
          <w:color w:val="000000"/>
        </w:rPr>
      </w:pPr>
    </w:p>
    <w:p w:rsidR="00A53B6A" w:rsidRDefault="00E4267D">
      <w:pPr>
        <w:numPr>
          <w:ilvl w:val="0"/>
          <w:numId w:val="3"/>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color w:val="000000"/>
        </w:rPr>
        <w:t xml:space="preserve">All students </w:t>
      </w:r>
      <w:r>
        <w:rPr>
          <w:rFonts w:ascii="Arial" w:eastAsia="Arial" w:hAnsi="Arial" w:cs="Arial"/>
          <w:b/>
          <w:color w:val="000000"/>
        </w:rPr>
        <w:t>must keep a copy</w:t>
      </w:r>
      <w:r>
        <w:rPr>
          <w:rFonts w:ascii="Arial" w:eastAsia="Arial" w:hAnsi="Arial" w:cs="Arial"/>
          <w:color w:val="000000"/>
        </w:rPr>
        <w:t xml:space="preserve"> of their assessment task.</w:t>
      </w:r>
    </w:p>
    <w:p w:rsidR="00A53B6A" w:rsidRDefault="00A53B6A">
      <w:pPr>
        <w:pBdr>
          <w:top w:val="nil"/>
          <w:left w:val="nil"/>
          <w:bottom w:val="nil"/>
          <w:right w:val="nil"/>
          <w:between w:val="nil"/>
        </w:pBdr>
        <w:spacing w:after="0" w:line="240" w:lineRule="auto"/>
        <w:ind w:left="360"/>
        <w:jc w:val="both"/>
        <w:rPr>
          <w:rFonts w:ascii="Arial" w:eastAsia="Arial" w:hAnsi="Arial" w:cs="Arial"/>
          <w:color w:val="000000"/>
        </w:rPr>
      </w:pPr>
    </w:p>
    <w:p w:rsidR="00A53B6A" w:rsidRDefault="00E4267D">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Illness and Misadventure Appeals</w:t>
      </w:r>
    </w:p>
    <w:p w:rsidR="00A53B6A" w:rsidRDefault="00A53B6A">
      <w:pPr>
        <w:pBdr>
          <w:top w:val="nil"/>
          <w:left w:val="nil"/>
          <w:bottom w:val="nil"/>
          <w:right w:val="nil"/>
          <w:between w:val="nil"/>
        </w:pBdr>
        <w:spacing w:after="0" w:line="240" w:lineRule="auto"/>
        <w:jc w:val="both"/>
        <w:rPr>
          <w:rFonts w:ascii="Arial" w:eastAsia="Arial" w:hAnsi="Arial" w:cs="Arial"/>
          <w:color w:val="000000"/>
        </w:rPr>
      </w:pPr>
    </w:p>
    <w:p w:rsidR="00A53B6A" w:rsidRDefault="00E4267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If a student fails to submit an assessment task by the due date and has a legitimate reason than normal illness and misadventure procedures will apply.</w:t>
      </w:r>
    </w:p>
    <w:p w:rsidR="00A53B6A" w:rsidRDefault="00A53B6A">
      <w:pPr>
        <w:pBdr>
          <w:top w:val="nil"/>
          <w:left w:val="nil"/>
          <w:bottom w:val="nil"/>
          <w:right w:val="nil"/>
          <w:between w:val="nil"/>
        </w:pBdr>
        <w:spacing w:after="0" w:line="240" w:lineRule="auto"/>
        <w:jc w:val="both"/>
        <w:rPr>
          <w:rFonts w:ascii="Arial" w:eastAsia="Arial" w:hAnsi="Arial" w:cs="Arial"/>
          <w:color w:val="000000"/>
          <w:sz w:val="18"/>
          <w:szCs w:val="18"/>
        </w:rPr>
      </w:pPr>
    </w:p>
    <w:p w:rsidR="00A53B6A" w:rsidRDefault="00E4267D">
      <w:pPr>
        <w:pBdr>
          <w:top w:val="nil"/>
          <w:left w:val="nil"/>
          <w:bottom w:val="nil"/>
          <w:right w:val="nil"/>
          <w:between w:val="nil"/>
        </w:pBdr>
        <w:spacing w:after="0" w:line="240" w:lineRule="auto"/>
        <w:jc w:val="center"/>
        <w:rPr>
          <w:rFonts w:ascii="Georgia" w:eastAsia="Georgia" w:hAnsi="Georgia" w:cs="Georgia"/>
          <w:b/>
          <w:color w:val="000000"/>
          <w:sz w:val="28"/>
          <w:szCs w:val="28"/>
        </w:rPr>
      </w:pPr>
      <w:r>
        <w:rPr>
          <w:rFonts w:ascii="Georgia" w:eastAsia="Georgia" w:hAnsi="Georgia" w:cs="Georgia"/>
          <w:b/>
          <w:color w:val="000000"/>
          <w:sz w:val="28"/>
          <w:szCs w:val="28"/>
        </w:rPr>
        <w:t>REQUEST FOR ASSESSMENT EXTENSION PROCEDURE</w:t>
      </w:r>
    </w:p>
    <w:p w:rsidR="00A53B6A" w:rsidRDefault="00A53B6A">
      <w:pPr>
        <w:pBdr>
          <w:top w:val="nil"/>
          <w:left w:val="nil"/>
          <w:bottom w:val="nil"/>
          <w:right w:val="nil"/>
          <w:between w:val="nil"/>
        </w:pBdr>
        <w:spacing w:after="0" w:line="240" w:lineRule="auto"/>
        <w:jc w:val="center"/>
        <w:rPr>
          <w:rFonts w:ascii="Georgia" w:eastAsia="Georgia" w:hAnsi="Georgia" w:cs="Georgia"/>
          <w:b/>
          <w:color w:val="000000"/>
          <w:sz w:val="28"/>
          <w:szCs w:val="28"/>
        </w:rPr>
      </w:pPr>
    </w:p>
    <w:p w:rsidR="00A53B6A" w:rsidRDefault="00E4267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Assessment extensions will only be granted in exceptional circumstances. All requests need to be made in writing using the extension request form. In seeking an extension discuss your request with your teacher/Head Teacher at least three (3) days before the due date with work already completed. </w:t>
      </w:r>
    </w:p>
    <w:p w:rsidR="00A53B6A" w:rsidRDefault="00A53B6A">
      <w:pPr>
        <w:pBdr>
          <w:top w:val="nil"/>
          <w:left w:val="nil"/>
          <w:bottom w:val="nil"/>
          <w:right w:val="nil"/>
          <w:between w:val="nil"/>
        </w:pBdr>
        <w:spacing w:after="0" w:line="240" w:lineRule="auto"/>
        <w:jc w:val="both"/>
        <w:rPr>
          <w:rFonts w:ascii="Arial" w:eastAsia="Arial" w:hAnsi="Arial" w:cs="Arial"/>
          <w:color w:val="000000"/>
          <w:sz w:val="24"/>
          <w:szCs w:val="24"/>
        </w:rPr>
      </w:pPr>
    </w:p>
    <w:p w:rsidR="00A53B6A" w:rsidRDefault="00E4267D">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Forms for Illness/Misadventure and Extension can be accessed on the </w:t>
      </w:r>
    </w:p>
    <w:p w:rsidR="00A53B6A" w:rsidRDefault="00E4267D">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Cowra High School Website.</w:t>
      </w:r>
    </w:p>
    <w:sectPr w:rsidR="00A53B6A">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7E92"/>
    <w:multiLevelType w:val="multilevel"/>
    <w:tmpl w:val="E9A294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2946D23"/>
    <w:multiLevelType w:val="multilevel"/>
    <w:tmpl w:val="39C0F1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B155DC"/>
    <w:multiLevelType w:val="multilevel"/>
    <w:tmpl w:val="4D7E3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081482"/>
    <w:multiLevelType w:val="multilevel"/>
    <w:tmpl w:val="C100D3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004705"/>
    <w:multiLevelType w:val="multilevel"/>
    <w:tmpl w:val="874E451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DAA39B5"/>
    <w:multiLevelType w:val="multilevel"/>
    <w:tmpl w:val="167267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6871093"/>
    <w:multiLevelType w:val="multilevel"/>
    <w:tmpl w:val="204A1C6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BC47F26"/>
    <w:multiLevelType w:val="multilevel"/>
    <w:tmpl w:val="642C5B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BAD5DFD"/>
    <w:multiLevelType w:val="multilevel"/>
    <w:tmpl w:val="061E04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9755A8"/>
    <w:multiLevelType w:val="multilevel"/>
    <w:tmpl w:val="8EC6D4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8"/>
  </w:num>
  <w:num w:numId="4">
    <w:abstractNumId w:val="0"/>
  </w:num>
  <w:num w:numId="5">
    <w:abstractNumId w:val="9"/>
  </w:num>
  <w:num w:numId="6">
    <w:abstractNumId w:val="1"/>
  </w:num>
  <w:num w:numId="7">
    <w:abstractNumId w:val="7"/>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B6A"/>
    <w:rsid w:val="00087C83"/>
    <w:rsid w:val="00716DFC"/>
    <w:rsid w:val="00885174"/>
    <w:rsid w:val="00A53B6A"/>
    <w:rsid w:val="00B43361"/>
    <w:rsid w:val="00D3730F"/>
    <w:rsid w:val="00E426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404A"/>
  <w15:docId w15:val="{8BEB3226-8D73-46EF-B134-479EAFAC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Smith</dc:creator>
  <cp:lastModifiedBy>Melinda Rowston</cp:lastModifiedBy>
  <cp:revision>2</cp:revision>
  <dcterms:created xsi:type="dcterms:W3CDTF">2021-03-03T01:40:00Z</dcterms:created>
  <dcterms:modified xsi:type="dcterms:W3CDTF">2021-03-03T01:40:00Z</dcterms:modified>
</cp:coreProperties>
</file>